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B5" w:rsidRPr="0053070A" w:rsidRDefault="005B3305" w:rsidP="00C066B5">
      <w:pPr>
        <w:pStyle w:val="Heading1"/>
        <w:spacing w:after="0"/>
        <w:jc w:val="center"/>
        <w:rPr>
          <w:rFonts w:ascii="Bookman Old Style" w:hAnsi="Bookman Old Style" w:cs="Arial"/>
          <w:lang w:val="en-GB"/>
        </w:rPr>
      </w:pPr>
      <w:r w:rsidRPr="0053070A">
        <w:rPr>
          <w:rFonts w:ascii="Bookman Old Style" w:hAnsi="Bookman Old Style"/>
          <w:lang w:val="en-GB"/>
        </w:rPr>
        <w:t xml:space="preserve">NON-BIODEGRADABLE </w:t>
      </w:r>
      <w:r w:rsidR="00EA3A06" w:rsidRPr="0053070A">
        <w:rPr>
          <w:rFonts w:ascii="Bookman Old Style" w:hAnsi="Bookman Old Style"/>
          <w:lang w:val="en-GB"/>
        </w:rPr>
        <w:t>WASTE</w:t>
      </w:r>
      <w:r w:rsidR="00C066B5" w:rsidRPr="0053070A">
        <w:rPr>
          <w:rFonts w:ascii="Bookman Old Style" w:hAnsi="Bookman Old Style"/>
          <w:lang w:val="en-GB"/>
        </w:rPr>
        <w:t xml:space="preserve"> CONTROL BILL, 2018</w:t>
      </w:r>
    </w:p>
    <w:p w:rsidR="00C066B5" w:rsidRPr="0053070A" w:rsidRDefault="00C066B5" w:rsidP="00C066B5">
      <w:pPr>
        <w:rPr>
          <w:lang w:val="en-GB"/>
        </w:rPr>
      </w:pPr>
    </w:p>
    <w:p w:rsidR="00C066B5" w:rsidRPr="0053070A" w:rsidRDefault="00C066B5" w:rsidP="00776565">
      <w:pPr>
        <w:pStyle w:val="Heading1"/>
        <w:spacing w:after="0"/>
        <w:jc w:val="center"/>
        <w:rPr>
          <w:rFonts w:ascii="Bookman Old Style" w:hAnsi="Bookman Old Style"/>
          <w:lang w:val="en-GB"/>
        </w:rPr>
      </w:pPr>
      <w:r w:rsidRPr="0053070A">
        <w:rPr>
          <w:rFonts w:ascii="Bookman Old Style" w:hAnsi="Bookman Old Style"/>
          <w:lang w:val="en-GB"/>
        </w:rPr>
        <w:t>EXPLANATORY NOTES</w:t>
      </w:r>
    </w:p>
    <w:p w:rsidR="00C066B5" w:rsidRPr="0053070A" w:rsidRDefault="00C066B5" w:rsidP="00C066B5">
      <w:pPr>
        <w:pStyle w:val="Heading1"/>
        <w:tabs>
          <w:tab w:val="left" w:pos="5400"/>
        </w:tabs>
        <w:spacing w:after="0"/>
        <w:rPr>
          <w:rFonts w:ascii="Bookman Old Style" w:hAnsi="Bookman Old Style"/>
          <w:szCs w:val="24"/>
          <w:lang w:val="en-GB"/>
        </w:rPr>
      </w:pPr>
      <w:r w:rsidRPr="0053070A">
        <w:rPr>
          <w:rFonts w:ascii="Bookman Old Style" w:hAnsi="Bookman Old Style"/>
          <w:szCs w:val="24"/>
          <w:lang w:val="en-GB"/>
        </w:rPr>
        <w:tab/>
      </w:r>
    </w:p>
    <w:p w:rsidR="00C066B5" w:rsidRPr="0053070A" w:rsidRDefault="00C066B5" w:rsidP="00C066B5">
      <w:pPr>
        <w:tabs>
          <w:tab w:val="left" w:pos="5400"/>
        </w:tabs>
        <w:jc w:val="both"/>
        <w:rPr>
          <w:rFonts w:ascii="Bookman Old Style" w:hAnsi="Bookman Old Style"/>
          <w:szCs w:val="24"/>
          <w:lang w:val="en-GB"/>
        </w:rPr>
      </w:pPr>
      <w:r w:rsidRPr="0053070A">
        <w:rPr>
          <w:rFonts w:ascii="Bookman Old Style" w:hAnsi="Bookman Old Style"/>
          <w:szCs w:val="24"/>
          <w:lang w:val="en-GB"/>
        </w:rPr>
        <w:t xml:space="preserve">This Bill seeks to regulate the use of </w:t>
      </w:r>
      <w:r w:rsidR="005B3305" w:rsidRPr="0053070A">
        <w:rPr>
          <w:rFonts w:ascii="Bookman Old Style" w:hAnsi="Bookman Old Style"/>
          <w:szCs w:val="24"/>
          <w:lang w:val="en-GB"/>
        </w:rPr>
        <w:t xml:space="preserve">non-biodegradable products </w:t>
      </w:r>
      <w:r w:rsidRPr="0053070A">
        <w:rPr>
          <w:rFonts w:ascii="Bookman Old Style" w:hAnsi="Bookman Old Style"/>
          <w:szCs w:val="24"/>
          <w:lang w:val="en-GB"/>
        </w:rPr>
        <w:t>with a view to reducing the negative environmental impacts of inevitable disposal of the products</w:t>
      </w:r>
      <w:r w:rsidR="00406EF7" w:rsidRPr="0053070A">
        <w:rPr>
          <w:rFonts w:ascii="Bookman Old Style" w:hAnsi="Bookman Old Style"/>
          <w:szCs w:val="24"/>
          <w:lang w:val="en-GB"/>
        </w:rPr>
        <w:t xml:space="preserve"> and improving the health of the people of the State of Grenada</w:t>
      </w:r>
      <w:r w:rsidRPr="0053070A">
        <w:rPr>
          <w:rFonts w:ascii="Bookman Old Style" w:hAnsi="Bookman Old Style"/>
          <w:szCs w:val="24"/>
          <w:lang w:val="en-GB"/>
        </w:rPr>
        <w:t xml:space="preserve">. </w:t>
      </w:r>
    </w:p>
    <w:p w:rsidR="00C066B5" w:rsidRPr="0053070A" w:rsidRDefault="00C066B5" w:rsidP="00C066B5">
      <w:pPr>
        <w:tabs>
          <w:tab w:val="left" w:pos="5400"/>
        </w:tabs>
        <w:jc w:val="both"/>
        <w:rPr>
          <w:rFonts w:ascii="Bookman Old Style" w:hAnsi="Bookman Old Style"/>
          <w:szCs w:val="24"/>
          <w:lang w:val="en-GB"/>
        </w:rPr>
      </w:pPr>
    </w:p>
    <w:p w:rsidR="001569BE" w:rsidRPr="0053070A" w:rsidRDefault="00D1638A" w:rsidP="00C066B5">
      <w:pPr>
        <w:tabs>
          <w:tab w:val="left" w:pos="5400"/>
        </w:tabs>
        <w:jc w:val="both"/>
        <w:rPr>
          <w:rFonts w:ascii="Bookman Old Style" w:hAnsi="Bookman Old Style"/>
          <w:szCs w:val="24"/>
          <w:lang w:val="en-GB"/>
        </w:rPr>
      </w:pPr>
      <w:r w:rsidRPr="0053070A">
        <w:rPr>
          <w:rFonts w:ascii="Bookman Old Style" w:hAnsi="Bookman Old Style"/>
          <w:szCs w:val="24"/>
          <w:lang w:val="en-GB"/>
        </w:rPr>
        <w:t>This</w:t>
      </w:r>
      <w:r w:rsidR="001569BE" w:rsidRPr="0053070A">
        <w:rPr>
          <w:rFonts w:ascii="Bookman Old Style" w:hAnsi="Bookman Old Style"/>
          <w:szCs w:val="24"/>
          <w:lang w:val="en-GB"/>
        </w:rPr>
        <w:t xml:space="preserve"> Bill contains </w:t>
      </w:r>
      <w:r w:rsidR="00550E35" w:rsidRPr="0053070A">
        <w:rPr>
          <w:rFonts w:ascii="Bookman Old Style" w:hAnsi="Bookman Old Style"/>
          <w:szCs w:val="24"/>
          <w:lang w:val="en-GB"/>
        </w:rPr>
        <w:t>seven</w:t>
      </w:r>
      <w:r w:rsidR="001569BE" w:rsidRPr="0053070A">
        <w:rPr>
          <w:rFonts w:ascii="Bookman Old Style" w:hAnsi="Bookman Old Style"/>
          <w:szCs w:val="24"/>
          <w:lang w:val="en-GB"/>
        </w:rPr>
        <w:t xml:space="preserve"> clauses.</w:t>
      </w:r>
    </w:p>
    <w:p w:rsidR="001569BE" w:rsidRPr="0053070A" w:rsidRDefault="001569BE" w:rsidP="00C066B5">
      <w:pPr>
        <w:tabs>
          <w:tab w:val="left" w:pos="5400"/>
        </w:tabs>
        <w:jc w:val="both"/>
        <w:rPr>
          <w:rFonts w:ascii="Bookman Old Style" w:hAnsi="Bookman Old Style"/>
          <w:szCs w:val="24"/>
          <w:lang w:val="en-GB"/>
        </w:rPr>
      </w:pPr>
    </w:p>
    <w:p w:rsidR="001569BE" w:rsidRPr="0053070A" w:rsidRDefault="001569BE" w:rsidP="00C066B5">
      <w:pPr>
        <w:tabs>
          <w:tab w:val="left" w:pos="5400"/>
        </w:tabs>
        <w:jc w:val="both"/>
        <w:rPr>
          <w:rFonts w:ascii="Bookman Old Style" w:hAnsi="Bookman Old Style"/>
          <w:szCs w:val="24"/>
          <w:lang w:val="en-GB"/>
        </w:rPr>
      </w:pPr>
      <w:r w:rsidRPr="0053070A">
        <w:rPr>
          <w:rFonts w:ascii="Bookman Old Style" w:hAnsi="Bookman Old Style"/>
          <w:b/>
          <w:szCs w:val="24"/>
          <w:lang w:val="en-GB"/>
        </w:rPr>
        <w:t>Clause 1</w:t>
      </w:r>
      <w:r w:rsidRPr="0053070A">
        <w:rPr>
          <w:rFonts w:ascii="Bookman Old Style" w:hAnsi="Bookman Old Style"/>
          <w:szCs w:val="24"/>
          <w:lang w:val="en-GB"/>
        </w:rPr>
        <w:t xml:space="preserve"> set</w:t>
      </w:r>
      <w:r w:rsidR="004F3C2F" w:rsidRPr="0053070A">
        <w:rPr>
          <w:rFonts w:ascii="Bookman Old Style" w:hAnsi="Bookman Old Style"/>
          <w:szCs w:val="24"/>
          <w:lang w:val="en-GB"/>
        </w:rPr>
        <w:t>s</w:t>
      </w:r>
      <w:r w:rsidRPr="0053070A">
        <w:rPr>
          <w:rFonts w:ascii="Bookman Old Style" w:hAnsi="Bookman Old Style"/>
          <w:szCs w:val="24"/>
          <w:lang w:val="en-GB"/>
        </w:rPr>
        <w:t xml:space="preserve"> out the short title for the Act for which this is the Bill.</w:t>
      </w:r>
    </w:p>
    <w:p w:rsidR="004F3C2F" w:rsidRPr="0053070A" w:rsidRDefault="004F3C2F" w:rsidP="00C066B5">
      <w:pPr>
        <w:tabs>
          <w:tab w:val="left" w:pos="5400"/>
        </w:tabs>
        <w:jc w:val="both"/>
        <w:rPr>
          <w:rFonts w:ascii="Bookman Old Style" w:hAnsi="Bookman Old Style"/>
          <w:szCs w:val="24"/>
          <w:lang w:val="en-GB"/>
        </w:rPr>
      </w:pPr>
    </w:p>
    <w:p w:rsidR="009E43AE" w:rsidRPr="0053070A" w:rsidRDefault="004F3C2F" w:rsidP="00C066B5">
      <w:pPr>
        <w:tabs>
          <w:tab w:val="left" w:pos="5400"/>
        </w:tabs>
        <w:jc w:val="both"/>
        <w:rPr>
          <w:rFonts w:ascii="Bookman Old Style" w:hAnsi="Bookman Old Style"/>
          <w:szCs w:val="24"/>
          <w:lang w:val="en-GB"/>
        </w:rPr>
      </w:pPr>
      <w:r w:rsidRPr="0053070A">
        <w:rPr>
          <w:rFonts w:ascii="Bookman Old Style" w:hAnsi="Bookman Old Style"/>
          <w:b/>
          <w:szCs w:val="24"/>
          <w:lang w:val="en-GB"/>
        </w:rPr>
        <w:t>Clause 2</w:t>
      </w:r>
      <w:r w:rsidRPr="0053070A">
        <w:rPr>
          <w:rFonts w:ascii="Bookman Old Style" w:hAnsi="Bookman Old Style"/>
          <w:szCs w:val="24"/>
          <w:lang w:val="en-GB"/>
        </w:rPr>
        <w:t xml:space="preserve"> </w:t>
      </w:r>
      <w:r w:rsidR="009E43AE" w:rsidRPr="0053070A">
        <w:rPr>
          <w:rFonts w:ascii="Bookman Old Style" w:hAnsi="Bookman Old Style"/>
          <w:szCs w:val="24"/>
          <w:lang w:val="en-GB"/>
        </w:rPr>
        <w:t xml:space="preserve">provides for the Act for which this is the Bill to apply in respect </w:t>
      </w:r>
      <w:r w:rsidR="000F1380" w:rsidRPr="0053070A">
        <w:rPr>
          <w:rFonts w:ascii="Bookman Old Style" w:hAnsi="Bookman Old Style"/>
          <w:szCs w:val="24"/>
          <w:lang w:val="en-GB"/>
        </w:rPr>
        <w:t>items prescribed as non-biodegradable products, by Order of the Minister subject to affirmative resolution.</w:t>
      </w:r>
      <w:r w:rsidR="00886C37" w:rsidRPr="0053070A">
        <w:rPr>
          <w:rFonts w:ascii="Bookman Old Style" w:hAnsi="Bookman Old Style"/>
          <w:szCs w:val="24"/>
          <w:lang w:val="en-GB"/>
        </w:rPr>
        <w:t xml:space="preserve"> Orders must include the effective date of application of the prohibitions in respect of the prescribed non-biodegradable items</w:t>
      </w:r>
    </w:p>
    <w:p w:rsidR="009E43AE" w:rsidRPr="0053070A" w:rsidRDefault="009E43AE" w:rsidP="00C066B5">
      <w:pPr>
        <w:tabs>
          <w:tab w:val="left" w:pos="5400"/>
        </w:tabs>
        <w:jc w:val="both"/>
        <w:rPr>
          <w:rFonts w:ascii="Bookman Old Style" w:hAnsi="Bookman Old Style"/>
          <w:szCs w:val="24"/>
          <w:lang w:val="en-GB"/>
        </w:rPr>
      </w:pPr>
    </w:p>
    <w:p w:rsidR="004F3C2F" w:rsidRPr="0053070A" w:rsidRDefault="007C2135" w:rsidP="00C066B5">
      <w:pPr>
        <w:tabs>
          <w:tab w:val="left" w:pos="5400"/>
        </w:tabs>
        <w:jc w:val="both"/>
        <w:rPr>
          <w:rFonts w:ascii="Bookman Old Style" w:hAnsi="Bookman Old Style" w:cs="BookAntiquaParliamentary,Bold"/>
          <w:bCs/>
          <w:szCs w:val="24"/>
          <w:lang w:val="en-GB"/>
        </w:rPr>
      </w:pPr>
      <w:r w:rsidRPr="0053070A">
        <w:rPr>
          <w:rFonts w:ascii="Bookman Old Style" w:hAnsi="Bookman Old Style"/>
          <w:b/>
          <w:szCs w:val="24"/>
          <w:lang w:val="en-GB"/>
        </w:rPr>
        <w:t>Clause 3</w:t>
      </w:r>
      <w:r w:rsidR="009E43AE" w:rsidRPr="0053070A">
        <w:rPr>
          <w:rFonts w:ascii="Bookman Old Style" w:hAnsi="Bookman Old Style"/>
          <w:szCs w:val="24"/>
          <w:lang w:val="en-GB"/>
        </w:rPr>
        <w:t xml:space="preserve"> </w:t>
      </w:r>
      <w:r w:rsidR="004F3C2F" w:rsidRPr="0053070A">
        <w:rPr>
          <w:rFonts w:ascii="Bookman Old Style" w:hAnsi="Bookman Old Style" w:cs="BookAntiquaParliamentary"/>
          <w:szCs w:val="24"/>
          <w:lang w:val="en-GB"/>
        </w:rPr>
        <w:t xml:space="preserve">provides for </w:t>
      </w:r>
      <w:r w:rsidR="004F3C2F" w:rsidRPr="0053070A">
        <w:rPr>
          <w:rFonts w:ascii="Bookman Old Style" w:hAnsi="Bookman Old Style" w:cs="BookAntiquaParliamentary,Bold"/>
          <w:bCs/>
          <w:szCs w:val="24"/>
          <w:lang w:val="en-GB"/>
        </w:rPr>
        <w:t>interpretation provisions and the definitions of terms used in the Act for which this is the Bill</w:t>
      </w:r>
      <w:r w:rsidR="000932A3" w:rsidRPr="0053070A">
        <w:rPr>
          <w:rFonts w:ascii="Bookman Old Style" w:hAnsi="Bookman Old Style" w:cs="BookAntiquaParliamentary,Bold"/>
          <w:bCs/>
          <w:szCs w:val="24"/>
          <w:lang w:val="en-GB"/>
        </w:rPr>
        <w:t xml:space="preserve">, including the term “non-biodegradable product” which is defined as any product </w:t>
      </w:r>
      <w:r w:rsidR="009E43AE" w:rsidRPr="0053070A">
        <w:rPr>
          <w:rFonts w:ascii="Bookman Old Style" w:hAnsi="Bookman Old Style" w:cs="BookAntiquaParliamentary,Bold"/>
          <w:bCs/>
          <w:szCs w:val="24"/>
          <w:lang w:val="en-GB"/>
        </w:rPr>
        <w:t>prescribed by Order pursuant to Clause 2 (2).</w:t>
      </w:r>
    </w:p>
    <w:p w:rsidR="004F3C2F" w:rsidRPr="0053070A" w:rsidRDefault="004F3C2F" w:rsidP="00C066B5">
      <w:pPr>
        <w:tabs>
          <w:tab w:val="left" w:pos="5400"/>
        </w:tabs>
        <w:jc w:val="both"/>
        <w:rPr>
          <w:rFonts w:ascii="Bookman Old Style" w:hAnsi="Bookman Old Style" w:cs="BookAntiquaParliamentary,Bold"/>
          <w:bCs/>
          <w:szCs w:val="24"/>
          <w:lang w:val="en-GB"/>
        </w:rPr>
      </w:pPr>
    </w:p>
    <w:p w:rsidR="004F3C2F" w:rsidRPr="0053070A" w:rsidRDefault="004F3C2F" w:rsidP="00C066B5">
      <w:pPr>
        <w:tabs>
          <w:tab w:val="left" w:pos="5400"/>
        </w:tabs>
        <w:jc w:val="both"/>
        <w:rPr>
          <w:rFonts w:ascii="Bookman Old Style" w:hAnsi="Bookman Old Style"/>
          <w:szCs w:val="24"/>
          <w:lang w:val="en-GB"/>
        </w:rPr>
      </w:pPr>
      <w:r w:rsidRPr="0053070A">
        <w:rPr>
          <w:rFonts w:ascii="Bookman Old Style" w:hAnsi="Bookman Old Style" w:cs="BookAntiquaParliamentary,Bold"/>
          <w:b/>
          <w:bCs/>
          <w:szCs w:val="24"/>
          <w:lang w:val="en-GB"/>
        </w:rPr>
        <w:t xml:space="preserve">Clause </w:t>
      </w:r>
      <w:r w:rsidR="009E43AE" w:rsidRPr="0053070A">
        <w:rPr>
          <w:rFonts w:ascii="Bookman Old Style" w:hAnsi="Bookman Old Style" w:cs="BookAntiquaParliamentary,Bold"/>
          <w:b/>
          <w:bCs/>
          <w:szCs w:val="24"/>
          <w:lang w:val="en-GB"/>
        </w:rPr>
        <w:t>4</w:t>
      </w:r>
      <w:r w:rsidRPr="0053070A">
        <w:rPr>
          <w:rFonts w:ascii="Bookman Old Style" w:hAnsi="Bookman Old Style" w:cs="BookAntiquaParliamentary,Bold"/>
          <w:bCs/>
          <w:szCs w:val="24"/>
          <w:lang w:val="en-GB"/>
        </w:rPr>
        <w:t xml:space="preserve"> provides for the </w:t>
      </w:r>
      <w:r w:rsidR="00791B61" w:rsidRPr="0053070A">
        <w:rPr>
          <w:rFonts w:ascii="Bookman Old Style" w:hAnsi="Bookman Old Style" w:cs="BookAntiquaParliamentary,Bold"/>
          <w:bCs/>
          <w:szCs w:val="24"/>
          <w:lang w:val="en-GB"/>
        </w:rPr>
        <w:t xml:space="preserve">prohibition of </w:t>
      </w:r>
      <w:r w:rsidRPr="0053070A">
        <w:rPr>
          <w:rFonts w:ascii="Bookman Old Style" w:hAnsi="Bookman Old Style" w:cs="BookAntiquaParliamentary,Bold"/>
          <w:bCs/>
          <w:szCs w:val="24"/>
          <w:lang w:val="en-GB"/>
        </w:rPr>
        <w:t xml:space="preserve">production </w:t>
      </w:r>
      <w:r w:rsidR="00836A8D" w:rsidRPr="0053070A">
        <w:rPr>
          <w:rFonts w:ascii="Bookman Old Style" w:hAnsi="Bookman Old Style" w:cs="BookAntiquaParliamentary,Bold"/>
          <w:bCs/>
          <w:szCs w:val="24"/>
          <w:lang w:val="en-GB"/>
        </w:rPr>
        <w:t xml:space="preserve">and importation </w:t>
      </w:r>
      <w:r w:rsidRPr="0053070A">
        <w:rPr>
          <w:rFonts w:ascii="Bookman Old Style" w:hAnsi="Bookman Old Style" w:cs="BookAntiquaParliamentary,Bold"/>
          <w:bCs/>
          <w:szCs w:val="24"/>
          <w:lang w:val="en-GB"/>
        </w:rPr>
        <w:t xml:space="preserve">of </w:t>
      </w:r>
      <w:r w:rsidR="005B3305" w:rsidRPr="0053070A">
        <w:rPr>
          <w:rFonts w:ascii="Bookman Old Style" w:hAnsi="Bookman Old Style"/>
          <w:szCs w:val="24"/>
          <w:lang w:val="en-GB"/>
        </w:rPr>
        <w:t>non-biodegradable</w:t>
      </w:r>
      <w:r w:rsidR="005B3305" w:rsidRPr="0053070A">
        <w:rPr>
          <w:rFonts w:ascii="Bookman Old Style" w:hAnsi="Bookman Old Style"/>
          <w:kern w:val="3"/>
          <w:szCs w:val="24"/>
          <w:lang w:val="en-GB"/>
        </w:rPr>
        <w:t xml:space="preserve"> </w:t>
      </w:r>
      <w:r w:rsidRPr="0053070A">
        <w:rPr>
          <w:rFonts w:ascii="Bookman Old Style" w:hAnsi="Bookman Old Style"/>
          <w:kern w:val="3"/>
          <w:szCs w:val="24"/>
          <w:lang w:val="en-GB"/>
        </w:rPr>
        <w:t>product</w:t>
      </w:r>
      <w:r w:rsidRPr="0053070A">
        <w:rPr>
          <w:rFonts w:ascii="Bookman Old Style" w:hAnsi="Bookman Old Style"/>
          <w:szCs w:val="24"/>
          <w:lang w:val="en-GB"/>
        </w:rPr>
        <w:t xml:space="preserve">s. </w:t>
      </w:r>
      <w:r w:rsidRPr="0053070A">
        <w:rPr>
          <w:rFonts w:ascii="Bookman Old Style" w:hAnsi="Bookman Old Style"/>
          <w:b/>
          <w:szCs w:val="24"/>
          <w:lang w:val="en-GB"/>
        </w:rPr>
        <w:t xml:space="preserve">Clause </w:t>
      </w:r>
      <w:r w:rsidR="009E43AE" w:rsidRPr="0053070A">
        <w:rPr>
          <w:rFonts w:ascii="Bookman Old Style" w:hAnsi="Bookman Old Style"/>
          <w:b/>
          <w:szCs w:val="24"/>
          <w:lang w:val="en-GB"/>
        </w:rPr>
        <w:t>4</w:t>
      </w:r>
      <w:r w:rsidRPr="0053070A">
        <w:rPr>
          <w:rFonts w:ascii="Bookman Old Style" w:hAnsi="Bookman Old Style"/>
          <w:szCs w:val="24"/>
          <w:lang w:val="en-GB"/>
        </w:rPr>
        <w:t xml:space="preserve"> </w:t>
      </w:r>
      <w:r w:rsidR="00791B61" w:rsidRPr="0053070A">
        <w:rPr>
          <w:rFonts w:ascii="Bookman Old Style" w:hAnsi="Bookman Old Style"/>
          <w:szCs w:val="24"/>
          <w:lang w:val="en-GB"/>
        </w:rPr>
        <w:t xml:space="preserve">in subclause (2) </w:t>
      </w:r>
      <w:r w:rsidRPr="0053070A">
        <w:rPr>
          <w:rFonts w:ascii="Bookman Old Style" w:hAnsi="Bookman Old Style"/>
          <w:szCs w:val="24"/>
          <w:lang w:val="en-GB"/>
        </w:rPr>
        <w:t xml:space="preserve">also seeks to empower the Minister </w:t>
      </w:r>
      <w:r w:rsidR="00791B61" w:rsidRPr="0053070A">
        <w:rPr>
          <w:rFonts w:ascii="Bookman Old Style" w:hAnsi="Bookman Old Style"/>
          <w:szCs w:val="24"/>
          <w:lang w:val="en-GB"/>
        </w:rPr>
        <w:t xml:space="preserve">with responsibility for the Environment </w:t>
      </w:r>
      <w:r w:rsidRPr="0053070A">
        <w:rPr>
          <w:rFonts w:ascii="Bookman Old Style" w:hAnsi="Bookman Old Style"/>
          <w:szCs w:val="24"/>
          <w:lang w:val="en-GB"/>
        </w:rPr>
        <w:t>to</w:t>
      </w:r>
      <w:r w:rsidR="00791B61" w:rsidRPr="0053070A">
        <w:rPr>
          <w:rFonts w:ascii="Bookman Old Style" w:hAnsi="Bookman Old Style"/>
          <w:szCs w:val="24"/>
          <w:lang w:val="en-GB"/>
        </w:rPr>
        <w:t xml:space="preserve"> </w:t>
      </w:r>
      <w:r w:rsidR="00791B61" w:rsidRPr="0053070A">
        <w:rPr>
          <w:rFonts w:ascii="Bookman Old Style" w:hAnsi="Bookman Old Style"/>
          <w:kern w:val="3"/>
          <w:szCs w:val="24"/>
          <w:lang w:val="en-GB"/>
        </w:rPr>
        <w:t>authorise the importation</w:t>
      </w:r>
      <w:r w:rsidR="00D21714" w:rsidRPr="0053070A">
        <w:rPr>
          <w:rFonts w:ascii="Bookman Old Style" w:hAnsi="Bookman Old Style"/>
          <w:kern w:val="3"/>
          <w:szCs w:val="24"/>
          <w:lang w:val="en-GB"/>
        </w:rPr>
        <w:t xml:space="preserve"> or</w:t>
      </w:r>
      <w:r w:rsidR="00791B61" w:rsidRPr="0053070A">
        <w:rPr>
          <w:rFonts w:ascii="Bookman Old Style" w:hAnsi="Bookman Old Style"/>
          <w:kern w:val="3"/>
          <w:szCs w:val="24"/>
          <w:lang w:val="en-GB"/>
        </w:rPr>
        <w:t xml:space="preserve"> manufacture of such products as the Minister may specify and subject to s</w:t>
      </w:r>
      <w:r w:rsidR="00E026A6" w:rsidRPr="0053070A">
        <w:rPr>
          <w:rFonts w:ascii="Bookman Old Style" w:hAnsi="Bookman Old Style"/>
          <w:kern w:val="3"/>
          <w:szCs w:val="24"/>
          <w:lang w:val="en-GB"/>
        </w:rPr>
        <w:t>uch terms and conditions as</w:t>
      </w:r>
      <w:r w:rsidR="00791B61" w:rsidRPr="0053070A">
        <w:rPr>
          <w:rFonts w:ascii="Bookman Old Style" w:hAnsi="Bookman Old Style"/>
          <w:kern w:val="3"/>
          <w:szCs w:val="24"/>
          <w:lang w:val="en-GB"/>
        </w:rPr>
        <w:t xml:space="preserve"> the Minister may specify.</w:t>
      </w:r>
    </w:p>
    <w:p w:rsidR="001569BE" w:rsidRPr="0053070A" w:rsidRDefault="001569BE" w:rsidP="00C066B5">
      <w:pPr>
        <w:tabs>
          <w:tab w:val="left" w:pos="5400"/>
        </w:tabs>
        <w:jc w:val="both"/>
        <w:rPr>
          <w:rFonts w:ascii="Bookman Old Style" w:hAnsi="Bookman Old Style"/>
          <w:szCs w:val="24"/>
          <w:lang w:val="en-GB"/>
        </w:rPr>
      </w:pPr>
    </w:p>
    <w:p w:rsidR="00D21714" w:rsidRPr="0053070A" w:rsidRDefault="00D21714" w:rsidP="00D21714">
      <w:pPr>
        <w:tabs>
          <w:tab w:val="left" w:pos="5400"/>
        </w:tabs>
        <w:jc w:val="both"/>
        <w:rPr>
          <w:rFonts w:ascii="Bookman Old Style" w:hAnsi="Bookman Old Style"/>
          <w:szCs w:val="24"/>
          <w:lang w:val="en-GB"/>
        </w:rPr>
      </w:pPr>
      <w:r w:rsidRPr="0053070A">
        <w:rPr>
          <w:rFonts w:ascii="Bookman Old Style" w:hAnsi="Bookman Old Style" w:cs="BookAntiquaParliamentary,Bold"/>
          <w:b/>
          <w:bCs/>
          <w:szCs w:val="24"/>
          <w:lang w:val="en-GB"/>
        </w:rPr>
        <w:t xml:space="preserve">Clause </w:t>
      </w:r>
      <w:r w:rsidR="009E43AE" w:rsidRPr="0053070A">
        <w:rPr>
          <w:rFonts w:ascii="Bookman Old Style" w:hAnsi="Bookman Old Style" w:cs="BookAntiquaParliamentary,Bold"/>
          <w:b/>
          <w:bCs/>
          <w:szCs w:val="24"/>
          <w:lang w:val="en-GB"/>
        </w:rPr>
        <w:t>5</w:t>
      </w:r>
      <w:r w:rsidRPr="0053070A">
        <w:rPr>
          <w:rFonts w:ascii="Bookman Old Style" w:hAnsi="Bookman Old Style" w:cs="BookAntiquaParliamentary,Bold"/>
          <w:bCs/>
          <w:szCs w:val="24"/>
          <w:lang w:val="en-GB"/>
        </w:rPr>
        <w:t xml:space="preserve"> provides for the prohibition of sale of </w:t>
      </w:r>
      <w:r w:rsidRPr="0053070A">
        <w:rPr>
          <w:rFonts w:ascii="Bookman Old Style" w:hAnsi="Bookman Old Style"/>
          <w:szCs w:val="24"/>
          <w:lang w:val="en-GB"/>
        </w:rPr>
        <w:t>non-biodegradable</w:t>
      </w:r>
      <w:r w:rsidRPr="0053070A">
        <w:rPr>
          <w:rFonts w:ascii="Bookman Old Style" w:hAnsi="Bookman Old Style"/>
          <w:kern w:val="3"/>
          <w:szCs w:val="24"/>
          <w:lang w:val="en-GB"/>
        </w:rPr>
        <w:t xml:space="preserve"> product</w:t>
      </w:r>
      <w:r w:rsidRPr="0053070A">
        <w:rPr>
          <w:rFonts w:ascii="Bookman Old Style" w:hAnsi="Bookman Old Style"/>
          <w:szCs w:val="24"/>
          <w:lang w:val="en-GB"/>
        </w:rPr>
        <w:t xml:space="preserve">s. </w:t>
      </w:r>
      <w:r w:rsidRPr="0053070A">
        <w:rPr>
          <w:rFonts w:ascii="Bookman Old Style" w:hAnsi="Bookman Old Style"/>
          <w:b/>
          <w:szCs w:val="24"/>
          <w:lang w:val="en-GB"/>
        </w:rPr>
        <w:t xml:space="preserve">Clause </w:t>
      </w:r>
      <w:r w:rsidR="009E43AE" w:rsidRPr="0053070A">
        <w:rPr>
          <w:rFonts w:ascii="Bookman Old Style" w:hAnsi="Bookman Old Style"/>
          <w:b/>
          <w:szCs w:val="24"/>
          <w:lang w:val="en-GB"/>
        </w:rPr>
        <w:t>5</w:t>
      </w:r>
      <w:r w:rsidRPr="0053070A">
        <w:rPr>
          <w:rFonts w:ascii="Bookman Old Style" w:hAnsi="Bookman Old Style"/>
          <w:szCs w:val="24"/>
          <w:lang w:val="en-GB"/>
        </w:rPr>
        <w:t xml:space="preserve"> in subclause (2) also seeks to empower the Minister with responsibility for the Environment to </w:t>
      </w:r>
      <w:r w:rsidRPr="0053070A">
        <w:rPr>
          <w:rFonts w:ascii="Bookman Old Style" w:hAnsi="Bookman Old Style"/>
          <w:kern w:val="3"/>
          <w:szCs w:val="24"/>
          <w:lang w:val="en-GB"/>
        </w:rPr>
        <w:t>authorise the sale of such products as the Minister may specify and subject to such terms and conditions as the Minister may specify.</w:t>
      </w:r>
    </w:p>
    <w:p w:rsidR="00D21714" w:rsidRPr="0053070A" w:rsidRDefault="00D21714" w:rsidP="00C066B5">
      <w:pPr>
        <w:tabs>
          <w:tab w:val="left" w:pos="5400"/>
        </w:tabs>
        <w:jc w:val="both"/>
        <w:rPr>
          <w:rFonts w:ascii="Bookman Old Style" w:hAnsi="Bookman Old Style"/>
          <w:szCs w:val="24"/>
          <w:lang w:val="en-GB"/>
        </w:rPr>
      </w:pPr>
    </w:p>
    <w:p w:rsidR="001569BE" w:rsidRPr="0053070A" w:rsidRDefault="00791B61" w:rsidP="00791B61">
      <w:pPr>
        <w:tabs>
          <w:tab w:val="left" w:pos="5400"/>
          <w:tab w:val="left" w:pos="7110"/>
        </w:tabs>
        <w:jc w:val="both"/>
        <w:rPr>
          <w:rFonts w:ascii="Bookman Old Style" w:hAnsi="Bookman Old Style"/>
          <w:szCs w:val="24"/>
          <w:lang w:val="en-GB"/>
        </w:rPr>
      </w:pPr>
      <w:r w:rsidRPr="0053070A">
        <w:rPr>
          <w:rFonts w:ascii="Bookman Old Style" w:hAnsi="Bookman Old Style"/>
          <w:b/>
          <w:szCs w:val="24"/>
          <w:lang w:val="en-GB"/>
        </w:rPr>
        <w:t xml:space="preserve">Clause </w:t>
      </w:r>
      <w:r w:rsidR="009E43AE" w:rsidRPr="0053070A">
        <w:rPr>
          <w:rFonts w:ascii="Bookman Old Style" w:hAnsi="Bookman Old Style"/>
          <w:b/>
          <w:szCs w:val="24"/>
          <w:lang w:val="en-GB"/>
        </w:rPr>
        <w:t>6</w:t>
      </w:r>
      <w:r w:rsidR="00D21714" w:rsidRPr="0053070A">
        <w:rPr>
          <w:rFonts w:ascii="Bookman Old Style" w:hAnsi="Bookman Old Style"/>
          <w:szCs w:val="24"/>
          <w:lang w:val="en-GB"/>
        </w:rPr>
        <w:t xml:space="preserve"> </w:t>
      </w:r>
      <w:r w:rsidRPr="0053070A">
        <w:rPr>
          <w:rFonts w:ascii="Bookman Old Style" w:hAnsi="Bookman Old Style"/>
          <w:szCs w:val="24"/>
          <w:lang w:val="en-GB"/>
        </w:rPr>
        <w:t xml:space="preserve">provides for the prohibition </w:t>
      </w:r>
      <w:r w:rsidR="00D17396" w:rsidRPr="0053070A">
        <w:rPr>
          <w:rFonts w:ascii="Bookman Old Style" w:hAnsi="Bookman Old Style"/>
          <w:szCs w:val="24"/>
          <w:lang w:val="en-GB"/>
        </w:rPr>
        <w:t xml:space="preserve">sale of food in or with </w:t>
      </w:r>
      <w:r w:rsidR="005B3305" w:rsidRPr="0053070A">
        <w:rPr>
          <w:rFonts w:ascii="Bookman Old Style" w:hAnsi="Bookman Old Style"/>
          <w:szCs w:val="24"/>
          <w:lang w:val="en-GB"/>
        </w:rPr>
        <w:t>non-biodegradable</w:t>
      </w:r>
      <w:r w:rsidR="005B3305" w:rsidRPr="0053070A">
        <w:rPr>
          <w:rFonts w:ascii="Bookman Old Style" w:hAnsi="Bookman Old Style"/>
          <w:kern w:val="3"/>
          <w:szCs w:val="24"/>
          <w:lang w:val="en-GB"/>
        </w:rPr>
        <w:t xml:space="preserve"> </w:t>
      </w:r>
      <w:r w:rsidRPr="0053070A">
        <w:rPr>
          <w:rFonts w:ascii="Bookman Old Style" w:hAnsi="Bookman Old Style"/>
          <w:kern w:val="3"/>
          <w:szCs w:val="24"/>
          <w:lang w:val="en-GB"/>
        </w:rPr>
        <w:t>product</w:t>
      </w:r>
      <w:r w:rsidRPr="0053070A">
        <w:rPr>
          <w:rFonts w:ascii="Bookman Old Style" w:hAnsi="Bookman Old Style"/>
          <w:szCs w:val="24"/>
          <w:lang w:val="en-GB"/>
        </w:rPr>
        <w:t xml:space="preserve">s. There are two exceptions to this prohibition. Firstly, where the Minister has made an Order under </w:t>
      </w:r>
      <w:r w:rsidRPr="0053070A">
        <w:rPr>
          <w:rFonts w:ascii="Bookman Old Style" w:hAnsi="Bookman Old Style"/>
          <w:b/>
          <w:szCs w:val="24"/>
          <w:lang w:val="en-GB"/>
        </w:rPr>
        <w:t xml:space="preserve">Clause </w:t>
      </w:r>
      <w:r w:rsidR="009E43AE" w:rsidRPr="0053070A">
        <w:rPr>
          <w:rFonts w:ascii="Bookman Old Style" w:hAnsi="Bookman Old Style"/>
          <w:b/>
          <w:szCs w:val="24"/>
          <w:lang w:val="en-GB"/>
        </w:rPr>
        <w:t>5</w:t>
      </w:r>
      <w:r w:rsidR="00D21714" w:rsidRPr="0053070A">
        <w:rPr>
          <w:rFonts w:ascii="Bookman Old Style" w:hAnsi="Bookman Old Style"/>
          <w:b/>
          <w:szCs w:val="24"/>
          <w:lang w:val="en-GB"/>
        </w:rPr>
        <w:t xml:space="preserve"> </w:t>
      </w:r>
      <w:r w:rsidRPr="0053070A">
        <w:rPr>
          <w:rFonts w:ascii="Bookman Old Style" w:hAnsi="Bookman Old Style"/>
          <w:b/>
          <w:szCs w:val="24"/>
          <w:lang w:val="en-GB"/>
        </w:rPr>
        <w:t>(2)</w:t>
      </w:r>
      <w:r w:rsidRPr="0053070A">
        <w:rPr>
          <w:rFonts w:ascii="Bookman Old Style" w:hAnsi="Bookman Old Style"/>
          <w:szCs w:val="24"/>
          <w:lang w:val="en-GB"/>
        </w:rPr>
        <w:t xml:space="preserve"> to make certain exemptions from the application of the prohibitions, such exemptions would also apply to </w:t>
      </w:r>
      <w:r w:rsidRPr="0053070A">
        <w:rPr>
          <w:rFonts w:ascii="Bookman Old Style" w:hAnsi="Bookman Old Style"/>
          <w:b/>
          <w:szCs w:val="24"/>
          <w:lang w:val="en-GB"/>
        </w:rPr>
        <w:t xml:space="preserve">Clause </w:t>
      </w:r>
      <w:r w:rsidR="009E43AE" w:rsidRPr="0053070A">
        <w:rPr>
          <w:rFonts w:ascii="Bookman Old Style" w:hAnsi="Bookman Old Style"/>
          <w:b/>
          <w:szCs w:val="24"/>
          <w:lang w:val="en-GB"/>
        </w:rPr>
        <w:t>6</w:t>
      </w:r>
      <w:r w:rsidRPr="0053070A">
        <w:rPr>
          <w:rFonts w:ascii="Bookman Old Style" w:hAnsi="Bookman Old Style"/>
          <w:szCs w:val="24"/>
          <w:lang w:val="en-GB"/>
        </w:rPr>
        <w:t>. Secondly, where the food is pre</w:t>
      </w:r>
      <w:r w:rsidR="00D1638A" w:rsidRPr="0053070A">
        <w:rPr>
          <w:rFonts w:ascii="Bookman Old Style" w:hAnsi="Bookman Old Style"/>
          <w:szCs w:val="24"/>
          <w:lang w:val="en-GB"/>
        </w:rPr>
        <w:t>-</w:t>
      </w:r>
      <w:r w:rsidRPr="0053070A">
        <w:rPr>
          <w:rFonts w:ascii="Bookman Old Style" w:hAnsi="Bookman Old Style"/>
          <w:szCs w:val="24"/>
          <w:lang w:val="en-GB"/>
        </w:rPr>
        <w:t xml:space="preserve">packaged with </w:t>
      </w:r>
      <w:r w:rsidR="005B3305" w:rsidRPr="0053070A">
        <w:rPr>
          <w:rFonts w:ascii="Bookman Old Style" w:hAnsi="Bookman Old Style"/>
          <w:szCs w:val="24"/>
          <w:lang w:val="en-GB"/>
        </w:rPr>
        <w:t>non-biodegradable</w:t>
      </w:r>
      <w:r w:rsidR="005B3305" w:rsidRPr="0053070A">
        <w:rPr>
          <w:rFonts w:ascii="Bookman Old Style" w:hAnsi="Bookman Old Style"/>
          <w:kern w:val="3"/>
          <w:szCs w:val="24"/>
          <w:lang w:val="en-GB"/>
        </w:rPr>
        <w:t xml:space="preserve"> </w:t>
      </w:r>
      <w:r w:rsidRPr="0053070A">
        <w:rPr>
          <w:rFonts w:ascii="Bookman Old Style" w:hAnsi="Bookman Old Style"/>
          <w:kern w:val="3"/>
          <w:szCs w:val="24"/>
          <w:lang w:val="en-GB"/>
        </w:rPr>
        <w:t>product</w:t>
      </w:r>
      <w:r w:rsidRPr="0053070A">
        <w:rPr>
          <w:rFonts w:ascii="Bookman Old Style" w:hAnsi="Bookman Old Style"/>
          <w:szCs w:val="24"/>
          <w:lang w:val="en-GB"/>
        </w:rPr>
        <w:t xml:space="preserve">s, the person seeking to resell the food would not be held criminally liable. </w:t>
      </w:r>
    </w:p>
    <w:p w:rsidR="00C96C3B" w:rsidRPr="0053070A" w:rsidRDefault="00C96C3B" w:rsidP="00791B61">
      <w:pPr>
        <w:tabs>
          <w:tab w:val="left" w:pos="5400"/>
          <w:tab w:val="left" w:pos="7110"/>
        </w:tabs>
        <w:jc w:val="both"/>
        <w:rPr>
          <w:rFonts w:ascii="Bookman Old Style" w:hAnsi="Bookman Old Style"/>
          <w:szCs w:val="24"/>
          <w:lang w:val="en-GB"/>
        </w:rPr>
      </w:pPr>
    </w:p>
    <w:p w:rsidR="00D17396" w:rsidRPr="0053070A" w:rsidRDefault="00D17396" w:rsidP="00791B61">
      <w:pPr>
        <w:tabs>
          <w:tab w:val="left" w:pos="5400"/>
          <w:tab w:val="left" w:pos="7110"/>
        </w:tabs>
        <w:jc w:val="both"/>
        <w:rPr>
          <w:rFonts w:ascii="Bookman Old Style" w:hAnsi="Bookman Old Style"/>
          <w:szCs w:val="24"/>
          <w:lang w:val="en-GB"/>
        </w:rPr>
      </w:pPr>
      <w:r w:rsidRPr="0053070A">
        <w:rPr>
          <w:rFonts w:ascii="Bookman Old Style" w:hAnsi="Bookman Old Style"/>
          <w:b/>
          <w:szCs w:val="24"/>
          <w:lang w:val="en-GB"/>
        </w:rPr>
        <w:t>Clause 7</w:t>
      </w:r>
      <w:r w:rsidRPr="0053070A">
        <w:rPr>
          <w:rFonts w:ascii="Bookman Old Style" w:hAnsi="Bookman Old Style"/>
          <w:szCs w:val="24"/>
          <w:lang w:val="en-GB"/>
        </w:rPr>
        <w:t xml:space="preserve"> provides </w:t>
      </w:r>
      <w:r w:rsidR="009F189A" w:rsidRPr="0053070A">
        <w:rPr>
          <w:rFonts w:ascii="Bookman Old Style" w:hAnsi="Bookman Old Style"/>
          <w:szCs w:val="24"/>
          <w:lang w:val="en-GB"/>
        </w:rPr>
        <w:t>for a person who has been conviction of an offence under the Act for which this is the Bill to bear all reasonable costs for storage and disposal of the non-biodegradable product. Liab</w:t>
      </w:r>
      <w:r w:rsidR="004B3CEC" w:rsidRPr="0053070A">
        <w:rPr>
          <w:rFonts w:ascii="Bookman Old Style" w:hAnsi="Bookman Old Style"/>
          <w:szCs w:val="24"/>
          <w:lang w:val="en-GB"/>
        </w:rPr>
        <w:t>ility</w:t>
      </w:r>
      <w:r w:rsidR="009F189A" w:rsidRPr="0053070A">
        <w:rPr>
          <w:rFonts w:ascii="Bookman Old Style" w:hAnsi="Bookman Old Style"/>
          <w:szCs w:val="24"/>
          <w:lang w:val="en-GB"/>
        </w:rPr>
        <w:t xml:space="preserve"> to bear the costs for storage would </w:t>
      </w:r>
      <w:r w:rsidR="004B3CEC" w:rsidRPr="0053070A">
        <w:rPr>
          <w:rFonts w:ascii="Bookman Old Style" w:hAnsi="Bookman Old Style"/>
          <w:szCs w:val="24"/>
          <w:lang w:val="en-GB"/>
        </w:rPr>
        <w:t xml:space="preserve">be limited </w:t>
      </w:r>
      <w:r w:rsidR="009F189A" w:rsidRPr="0053070A">
        <w:rPr>
          <w:rFonts w:ascii="Bookman Old Style" w:hAnsi="Bookman Old Style"/>
          <w:szCs w:val="24"/>
          <w:lang w:val="en-GB"/>
        </w:rPr>
        <w:t>to storage for the duration of the proceedings and a reasonable interim between conclusion of the proceedings and disposal of the non-biodegradable product.</w:t>
      </w:r>
    </w:p>
    <w:p w:rsidR="005B3305" w:rsidRPr="0053070A" w:rsidRDefault="005B3305" w:rsidP="00C066B5">
      <w:pPr>
        <w:rPr>
          <w:rFonts w:ascii="Bookman Old Style" w:hAnsi="Bookman Old Style"/>
          <w:szCs w:val="24"/>
          <w:lang w:val="en-GB"/>
        </w:rPr>
      </w:pPr>
    </w:p>
    <w:p w:rsidR="00471DA6" w:rsidRPr="0053070A" w:rsidRDefault="00471DA6" w:rsidP="00C066B5">
      <w:pPr>
        <w:rPr>
          <w:rFonts w:ascii="Bookman Old Style" w:hAnsi="Bookman Old Style"/>
          <w:szCs w:val="24"/>
          <w:lang w:val="en-GB"/>
        </w:rPr>
      </w:pPr>
    </w:p>
    <w:p w:rsidR="002F2E72" w:rsidRPr="0053070A" w:rsidRDefault="002F2E72" w:rsidP="00C066B5">
      <w:pPr>
        <w:rPr>
          <w:rFonts w:ascii="Bookman Old Style" w:hAnsi="Bookman Old Style"/>
          <w:szCs w:val="24"/>
          <w:lang w:val="en-GB"/>
        </w:rPr>
      </w:pPr>
    </w:p>
    <w:p w:rsidR="00C066B5" w:rsidRPr="0053070A" w:rsidRDefault="00C066B5" w:rsidP="00C066B5">
      <w:pPr>
        <w:pStyle w:val="ListParagraph"/>
        <w:ind w:left="1080"/>
        <w:jc w:val="right"/>
        <w:rPr>
          <w:rFonts w:ascii="Bookman Old Style" w:hAnsi="Bookman Old Style" w:cs="Arial"/>
          <w:b/>
          <w:lang w:val="en-GB"/>
        </w:rPr>
      </w:pPr>
      <w:r w:rsidRPr="0053070A">
        <w:rPr>
          <w:rFonts w:ascii="Bookman Old Style" w:hAnsi="Bookman Old Style" w:cs="Arial"/>
          <w:b/>
          <w:lang w:val="en-GB"/>
        </w:rPr>
        <w:t>……………………………………</w:t>
      </w:r>
    </w:p>
    <w:p w:rsidR="00C066B5" w:rsidRPr="0053070A" w:rsidRDefault="00C066B5" w:rsidP="00C066B5">
      <w:pPr>
        <w:pStyle w:val="ListParagraph"/>
        <w:ind w:left="1080"/>
        <w:jc w:val="right"/>
        <w:rPr>
          <w:rFonts w:ascii="Bookman Old Style" w:hAnsi="Bookman Old Style"/>
          <w:lang w:val="en-GB"/>
        </w:rPr>
      </w:pPr>
      <w:r w:rsidRPr="0053070A">
        <w:rPr>
          <w:rFonts w:ascii="Bookman Old Style" w:hAnsi="Bookman Old Style"/>
          <w:lang w:val="en-GB"/>
        </w:rPr>
        <w:t>Sgd. Sir Lawrence A. Joseph, PhD</w:t>
      </w:r>
    </w:p>
    <w:p w:rsidR="00C066B5" w:rsidRPr="0053070A" w:rsidRDefault="00C066B5" w:rsidP="00C066B5">
      <w:pPr>
        <w:contextualSpacing/>
        <w:jc w:val="right"/>
        <w:rPr>
          <w:rFonts w:ascii="Bookman Old Style" w:hAnsi="Bookman Old Style"/>
          <w:b/>
          <w:szCs w:val="24"/>
          <w:lang w:val="en-GB"/>
        </w:rPr>
      </w:pPr>
      <w:r w:rsidRPr="0053070A">
        <w:rPr>
          <w:rFonts w:ascii="Bookman Old Style" w:hAnsi="Bookman Old Style"/>
          <w:b/>
          <w:szCs w:val="24"/>
          <w:lang w:val="en-GB"/>
        </w:rPr>
        <w:t>ATTORNEY-GENERAL</w:t>
      </w: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Pr="0053070A" w:rsidRDefault="009F189A" w:rsidP="00C066B5">
      <w:pPr>
        <w:contextualSpacing/>
        <w:jc w:val="right"/>
        <w:rPr>
          <w:rFonts w:ascii="Bookman Old Style" w:hAnsi="Bookman Old Style"/>
          <w:b/>
          <w:szCs w:val="24"/>
          <w:lang w:val="en-GB"/>
        </w:rPr>
      </w:pPr>
    </w:p>
    <w:p w:rsidR="009F189A" w:rsidRDefault="009F189A" w:rsidP="00957B0B">
      <w:pPr>
        <w:contextualSpacing/>
        <w:rPr>
          <w:rFonts w:ascii="Bookman Old Style" w:hAnsi="Bookman Old Style"/>
          <w:b/>
          <w:szCs w:val="24"/>
          <w:lang w:val="en-GB"/>
        </w:rPr>
      </w:pPr>
    </w:p>
    <w:p w:rsidR="00957B0B" w:rsidRPr="0053070A" w:rsidRDefault="00957B0B" w:rsidP="00957B0B">
      <w:pPr>
        <w:contextualSpacing/>
        <w:rPr>
          <w:rFonts w:ascii="Bookman Old Style" w:hAnsi="Bookman Old Style"/>
          <w:b/>
          <w:szCs w:val="24"/>
          <w:lang w:val="en-GB"/>
        </w:rPr>
      </w:pPr>
    </w:p>
    <w:p w:rsidR="00776565" w:rsidRPr="0053070A" w:rsidRDefault="00726467" w:rsidP="00776565">
      <w:pPr>
        <w:pStyle w:val="Heading1"/>
        <w:spacing w:after="0"/>
        <w:jc w:val="center"/>
        <w:rPr>
          <w:rFonts w:ascii="Bookman Old Style" w:hAnsi="Bookman Old Style" w:cs="Arial"/>
          <w:lang w:val="en-GB"/>
        </w:rPr>
      </w:pPr>
      <w:r w:rsidRPr="0053070A">
        <w:rPr>
          <w:rFonts w:ascii="Bookman Old Style" w:hAnsi="Bookman Old Style"/>
          <w:lang w:val="en-GB"/>
        </w:rPr>
        <w:t xml:space="preserve">NON-BIODEGRADABLE </w:t>
      </w:r>
      <w:r w:rsidR="00EA3A06" w:rsidRPr="0053070A">
        <w:rPr>
          <w:rFonts w:ascii="Bookman Old Style" w:hAnsi="Bookman Old Style"/>
          <w:lang w:val="en-GB"/>
        </w:rPr>
        <w:t>WASTE</w:t>
      </w:r>
      <w:r w:rsidRPr="0053070A">
        <w:rPr>
          <w:rFonts w:ascii="Bookman Old Style" w:hAnsi="Bookman Old Style"/>
          <w:lang w:val="en-GB"/>
        </w:rPr>
        <w:t xml:space="preserve"> </w:t>
      </w:r>
      <w:r w:rsidR="00776565" w:rsidRPr="0053070A">
        <w:rPr>
          <w:rFonts w:ascii="Bookman Old Style" w:hAnsi="Bookman Old Style"/>
          <w:lang w:val="en-GB"/>
        </w:rPr>
        <w:t>CONTROL BILL, 2018</w:t>
      </w:r>
    </w:p>
    <w:p w:rsidR="00776565" w:rsidRPr="0053070A" w:rsidRDefault="00776565" w:rsidP="00776565">
      <w:pPr>
        <w:rPr>
          <w:lang w:val="en-GB"/>
        </w:rPr>
      </w:pPr>
    </w:p>
    <w:p w:rsidR="00C066B5" w:rsidRPr="0053070A" w:rsidRDefault="00C066B5" w:rsidP="00776565">
      <w:pPr>
        <w:rPr>
          <w:lang w:val="en-GB"/>
        </w:rPr>
      </w:pPr>
    </w:p>
    <w:p w:rsidR="00776565" w:rsidRPr="0053070A" w:rsidRDefault="00776565" w:rsidP="00336278">
      <w:pPr>
        <w:pStyle w:val="Heading1"/>
        <w:spacing w:after="0"/>
        <w:jc w:val="center"/>
        <w:rPr>
          <w:rFonts w:ascii="Bookman Old Style" w:hAnsi="Bookman Old Style"/>
          <w:lang w:val="en-GB"/>
        </w:rPr>
      </w:pPr>
      <w:r w:rsidRPr="0053070A">
        <w:rPr>
          <w:rFonts w:ascii="Bookman Old Style" w:hAnsi="Bookman Old Style"/>
          <w:lang w:val="en-GB"/>
        </w:rPr>
        <w:t>ARRANGEMENT OF CLAUSES</w:t>
      </w:r>
    </w:p>
    <w:p w:rsidR="00776565" w:rsidRPr="0053070A" w:rsidRDefault="00C066B5" w:rsidP="00C066B5">
      <w:pPr>
        <w:pStyle w:val="Heading1"/>
        <w:tabs>
          <w:tab w:val="left" w:pos="3690"/>
        </w:tabs>
        <w:spacing w:after="0"/>
        <w:rPr>
          <w:rFonts w:ascii="Bookman Old Style" w:hAnsi="Bookman Old Style"/>
          <w:lang w:val="en-GB"/>
        </w:rPr>
      </w:pPr>
      <w:r w:rsidRPr="0053070A">
        <w:rPr>
          <w:rFonts w:ascii="Bookman Old Style" w:hAnsi="Bookman Old Style"/>
          <w:lang w:val="en-GB"/>
        </w:rPr>
        <w:tab/>
      </w:r>
    </w:p>
    <w:p w:rsidR="00C066B5" w:rsidRPr="0053070A" w:rsidRDefault="00C066B5" w:rsidP="00C066B5">
      <w:pPr>
        <w:rPr>
          <w:lang w:val="en-GB"/>
        </w:rPr>
      </w:pPr>
    </w:p>
    <w:p w:rsidR="00776565" w:rsidRPr="0053070A" w:rsidRDefault="00776565" w:rsidP="00776565">
      <w:pPr>
        <w:rPr>
          <w:rFonts w:ascii="Bookman Old Style" w:hAnsi="Bookman Old Style"/>
          <w:lang w:val="en-GB"/>
        </w:rPr>
      </w:pPr>
      <w:r w:rsidRPr="0053070A">
        <w:rPr>
          <w:rFonts w:ascii="Bookman Old Style" w:hAnsi="Bookman Old Style"/>
          <w:lang w:val="en-GB"/>
        </w:rPr>
        <w:t>1.</w:t>
      </w:r>
      <w:r w:rsidRPr="0053070A">
        <w:rPr>
          <w:rFonts w:ascii="Bookman Old Style" w:hAnsi="Bookman Old Style"/>
          <w:lang w:val="en-GB"/>
        </w:rPr>
        <w:tab/>
        <w:t xml:space="preserve">Short title </w:t>
      </w:r>
    </w:p>
    <w:p w:rsidR="00776565" w:rsidRPr="0053070A" w:rsidRDefault="00776565" w:rsidP="00776565">
      <w:pPr>
        <w:tabs>
          <w:tab w:val="left" w:pos="5739"/>
        </w:tabs>
        <w:suppressAutoHyphens/>
        <w:autoSpaceDN w:val="0"/>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ab/>
      </w:r>
    </w:p>
    <w:p w:rsidR="009E43AE" w:rsidRPr="0053070A" w:rsidRDefault="00776565" w:rsidP="00776565">
      <w:pPr>
        <w:suppressAutoHyphens/>
        <w:autoSpaceDN w:val="0"/>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2.</w:t>
      </w:r>
      <w:r w:rsidRPr="0053070A">
        <w:rPr>
          <w:rFonts w:ascii="Bookman Old Style" w:hAnsi="Bookman Old Style"/>
          <w:kern w:val="3"/>
          <w:szCs w:val="24"/>
          <w:lang w:val="en-GB"/>
        </w:rPr>
        <w:tab/>
      </w:r>
      <w:r w:rsidR="009E43AE" w:rsidRPr="0053070A">
        <w:rPr>
          <w:rFonts w:ascii="Bookman Old Style" w:hAnsi="Bookman Old Style"/>
          <w:kern w:val="3"/>
          <w:szCs w:val="24"/>
          <w:lang w:val="en-GB"/>
        </w:rPr>
        <w:t>Application</w:t>
      </w:r>
      <w:r w:rsidR="00B04D58" w:rsidRPr="0053070A">
        <w:rPr>
          <w:rFonts w:ascii="Bookman Old Style" w:hAnsi="Bookman Old Style"/>
          <w:kern w:val="3"/>
          <w:szCs w:val="24"/>
          <w:lang w:val="en-GB"/>
        </w:rPr>
        <w:t xml:space="preserve"> and </w:t>
      </w:r>
      <w:r w:rsidR="007C2135" w:rsidRPr="0053070A">
        <w:rPr>
          <w:rFonts w:ascii="Bookman Old Style" w:hAnsi="Bookman Old Style"/>
          <w:kern w:val="3"/>
          <w:szCs w:val="24"/>
          <w:lang w:val="en-GB"/>
        </w:rPr>
        <w:t>designation of non-biodegradable products</w:t>
      </w:r>
    </w:p>
    <w:p w:rsidR="009E43AE" w:rsidRPr="0053070A" w:rsidRDefault="009E43AE" w:rsidP="00776565">
      <w:pPr>
        <w:suppressAutoHyphens/>
        <w:autoSpaceDN w:val="0"/>
        <w:textAlignment w:val="baseline"/>
        <w:outlineLvl w:val="0"/>
        <w:rPr>
          <w:rFonts w:ascii="Bookman Old Style" w:hAnsi="Bookman Old Style"/>
          <w:kern w:val="3"/>
          <w:szCs w:val="24"/>
          <w:lang w:val="en-GB"/>
        </w:rPr>
      </w:pPr>
    </w:p>
    <w:p w:rsidR="00776565" w:rsidRPr="0053070A" w:rsidRDefault="009E43AE" w:rsidP="00776565">
      <w:pPr>
        <w:suppressAutoHyphens/>
        <w:autoSpaceDN w:val="0"/>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3.</w:t>
      </w:r>
      <w:r w:rsidRPr="0053070A">
        <w:rPr>
          <w:rFonts w:ascii="Bookman Old Style" w:hAnsi="Bookman Old Style"/>
          <w:kern w:val="3"/>
          <w:szCs w:val="24"/>
          <w:lang w:val="en-GB"/>
        </w:rPr>
        <w:tab/>
      </w:r>
      <w:r w:rsidR="00776565" w:rsidRPr="0053070A">
        <w:rPr>
          <w:rFonts w:ascii="Bookman Old Style" w:hAnsi="Bookman Old Style"/>
          <w:kern w:val="3"/>
          <w:szCs w:val="24"/>
          <w:lang w:val="en-GB"/>
        </w:rPr>
        <w:t>Interpretation</w:t>
      </w:r>
    </w:p>
    <w:p w:rsidR="00776565" w:rsidRPr="0053070A" w:rsidRDefault="00776565" w:rsidP="00776565">
      <w:pPr>
        <w:suppressAutoHyphens/>
        <w:autoSpaceDN w:val="0"/>
        <w:ind w:left="720"/>
        <w:jc w:val="both"/>
        <w:textAlignment w:val="baseline"/>
        <w:rPr>
          <w:rFonts w:ascii="Bookman Old Style" w:hAnsi="Bookman Old Style"/>
          <w:kern w:val="3"/>
          <w:szCs w:val="24"/>
          <w:lang w:val="en-GB"/>
        </w:rPr>
      </w:pPr>
    </w:p>
    <w:p w:rsidR="00F55914" w:rsidRPr="0053070A" w:rsidRDefault="009E43AE" w:rsidP="00F55914">
      <w:pPr>
        <w:suppressAutoHyphens/>
        <w:autoSpaceDN w:val="0"/>
        <w:ind w:left="720" w:hanging="720"/>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lastRenderedPageBreak/>
        <w:t>4</w:t>
      </w:r>
      <w:r w:rsidR="00776565" w:rsidRPr="0053070A">
        <w:rPr>
          <w:rFonts w:ascii="Bookman Old Style" w:hAnsi="Bookman Old Style"/>
          <w:kern w:val="3"/>
          <w:szCs w:val="24"/>
          <w:lang w:val="en-GB"/>
        </w:rPr>
        <w:t>.</w:t>
      </w:r>
      <w:r w:rsidR="00776565" w:rsidRPr="0053070A">
        <w:rPr>
          <w:rFonts w:ascii="Bookman Old Style" w:hAnsi="Bookman Old Style"/>
          <w:kern w:val="3"/>
          <w:szCs w:val="24"/>
          <w:lang w:val="en-GB"/>
        </w:rPr>
        <w:tab/>
        <w:t xml:space="preserve">Prohibition of production </w:t>
      </w:r>
      <w:r w:rsidR="006A4EB7" w:rsidRPr="0053070A">
        <w:rPr>
          <w:rFonts w:ascii="Bookman Old Style" w:hAnsi="Bookman Old Style"/>
          <w:kern w:val="3"/>
          <w:szCs w:val="24"/>
          <w:lang w:val="en-GB"/>
        </w:rPr>
        <w:t xml:space="preserve">and importation </w:t>
      </w:r>
      <w:r w:rsidR="00776565" w:rsidRPr="0053070A">
        <w:rPr>
          <w:rFonts w:ascii="Bookman Old Style" w:hAnsi="Bookman Old Style"/>
          <w:kern w:val="3"/>
          <w:szCs w:val="24"/>
          <w:lang w:val="en-GB"/>
        </w:rPr>
        <w:t xml:space="preserve">of </w:t>
      </w:r>
      <w:r w:rsidR="005B3305" w:rsidRPr="0053070A">
        <w:rPr>
          <w:rFonts w:ascii="Bookman Old Style" w:hAnsi="Bookman Old Style"/>
          <w:szCs w:val="24"/>
          <w:lang w:val="en-GB"/>
        </w:rPr>
        <w:t xml:space="preserve">non-biodegradable </w:t>
      </w:r>
      <w:r w:rsidR="00776565" w:rsidRPr="0053070A">
        <w:rPr>
          <w:rFonts w:ascii="Bookman Old Style" w:hAnsi="Bookman Old Style"/>
          <w:kern w:val="3"/>
          <w:szCs w:val="24"/>
          <w:lang w:val="en-GB"/>
        </w:rPr>
        <w:t>products</w:t>
      </w:r>
      <w:r w:rsidR="006A4EB7" w:rsidRPr="0053070A">
        <w:rPr>
          <w:rFonts w:ascii="Bookman Old Style" w:hAnsi="Bookman Old Style"/>
          <w:kern w:val="3"/>
          <w:szCs w:val="24"/>
          <w:lang w:val="en-GB"/>
        </w:rPr>
        <w:t xml:space="preserve"> </w:t>
      </w:r>
    </w:p>
    <w:p w:rsidR="00776565" w:rsidRPr="0053070A" w:rsidRDefault="00776565" w:rsidP="00776565">
      <w:pPr>
        <w:suppressAutoHyphens/>
        <w:autoSpaceDN w:val="0"/>
        <w:jc w:val="both"/>
        <w:textAlignment w:val="baseline"/>
        <w:outlineLvl w:val="2"/>
        <w:rPr>
          <w:rFonts w:ascii="Bookman Old Style" w:hAnsi="Bookman Old Style"/>
          <w:kern w:val="3"/>
          <w:szCs w:val="24"/>
          <w:lang w:val="en-GB"/>
        </w:rPr>
      </w:pPr>
    </w:p>
    <w:p w:rsidR="00D21714" w:rsidRPr="0053070A" w:rsidRDefault="009E43AE" w:rsidP="00D21714">
      <w:pPr>
        <w:suppressAutoHyphens/>
        <w:autoSpaceDN w:val="0"/>
        <w:jc w:val="both"/>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5</w:t>
      </w:r>
      <w:r w:rsidR="00776565" w:rsidRPr="0053070A">
        <w:rPr>
          <w:rFonts w:ascii="Bookman Old Style" w:hAnsi="Bookman Old Style"/>
          <w:kern w:val="3"/>
          <w:szCs w:val="24"/>
          <w:lang w:val="en-GB"/>
        </w:rPr>
        <w:t>.</w:t>
      </w:r>
      <w:r w:rsidR="00776565" w:rsidRPr="0053070A">
        <w:rPr>
          <w:rFonts w:ascii="Bookman Old Style" w:hAnsi="Bookman Old Style"/>
          <w:kern w:val="3"/>
          <w:szCs w:val="24"/>
          <w:lang w:val="en-GB"/>
        </w:rPr>
        <w:tab/>
      </w:r>
      <w:r w:rsidR="00D21714" w:rsidRPr="0053070A">
        <w:rPr>
          <w:rFonts w:ascii="Bookman Old Style" w:hAnsi="Bookman Old Style"/>
          <w:kern w:val="3"/>
          <w:szCs w:val="24"/>
          <w:lang w:val="en-GB"/>
        </w:rPr>
        <w:t>Prohibition of sale or offer for sale of non-biodegradable products</w:t>
      </w:r>
    </w:p>
    <w:p w:rsidR="00D21714" w:rsidRPr="0053070A" w:rsidRDefault="00D21714" w:rsidP="00D21714">
      <w:pPr>
        <w:tabs>
          <w:tab w:val="left" w:pos="1455"/>
        </w:tabs>
        <w:suppressAutoHyphens/>
        <w:autoSpaceDN w:val="0"/>
        <w:jc w:val="both"/>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ab/>
      </w:r>
    </w:p>
    <w:p w:rsidR="00776565" w:rsidRPr="0053070A" w:rsidRDefault="009E43AE" w:rsidP="00D21714">
      <w:pPr>
        <w:suppressAutoHyphens/>
        <w:autoSpaceDN w:val="0"/>
        <w:jc w:val="both"/>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6</w:t>
      </w:r>
      <w:r w:rsidR="00D21714" w:rsidRPr="0053070A">
        <w:rPr>
          <w:rFonts w:ascii="Bookman Old Style" w:hAnsi="Bookman Old Style"/>
          <w:kern w:val="3"/>
          <w:szCs w:val="24"/>
          <w:lang w:val="en-GB"/>
        </w:rPr>
        <w:t>.</w:t>
      </w:r>
      <w:r w:rsidR="00D21714" w:rsidRPr="0053070A">
        <w:rPr>
          <w:rFonts w:ascii="Bookman Old Style" w:hAnsi="Bookman Old Style"/>
          <w:kern w:val="3"/>
          <w:szCs w:val="24"/>
          <w:lang w:val="en-GB"/>
        </w:rPr>
        <w:tab/>
      </w:r>
      <w:r w:rsidR="00776565" w:rsidRPr="0053070A">
        <w:rPr>
          <w:rFonts w:ascii="Bookman Old Style" w:hAnsi="Bookman Old Style"/>
          <w:kern w:val="3"/>
          <w:szCs w:val="24"/>
          <w:lang w:val="en-GB"/>
        </w:rPr>
        <w:t xml:space="preserve">Prohibition of sale of food in </w:t>
      </w:r>
      <w:r w:rsidR="005B3305" w:rsidRPr="0053070A">
        <w:rPr>
          <w:rFonts w:ascii="Bookman Old Style" w:hAnsi="Bookman Old Style"/>
          <w:szCs w:val="24"/>
          <w:lang w:val="en-GB"/>
        </w:rPr>
        <w:t>non-biodegradable</w:t>
      </w:r>
      <w:r w:rsidR="00776565" w:rsidRPr="0053070A">
        <w:rPr>
          <w:rFonts w:ascii="Bookman Old Style" w:hAnsi="Bookman Old Style"/>
          <w:kern w:val="3"/>
          <w:szCs w:val="24"/>
          <w:lang w:val="en-GB"/>
        </w:rPr>
        <w:t xml:space="preserve"> product</w:t>
      </w:r>
      <w:r w:rsidR="00791B61" w:rsidRPr="0053070A">
        <w:rPr>
          <w:rFonts w:ascii="Bookman Old Style" w:hAnsi="Bookman Old Style"/>
          <w:kern w:val="3"/>
          <w:szCs w:val="24"/>
          <w:lang w:val="en-GB"/>
        </w:rPr>
        <w:t>s</w:t>
      </w:r>
    </w:p>
    <w:p w:rsidR="00776565" w:rsidRPr="0053070A" w:rsidRDefault="00776565" w:rsidP="00336278">
      <w:pPr>
        <w:pStyle w:val="Heading1"/>
        <w:spacing w:after="0"/>
        <w:jc w:val="center"/>
        <w:rPr>
          <w:rFonts w:ascii="Bookman Old Style" w:hAnsi="Bookman Old Style"/>
          <w:lang w:val="en-GB"/>
        </w:rPr>
      </w:pPr>
    </w:p>
    <w:p w:rsidR="00315A45" w:rsidRPr="0053070A" w:rsidRDefault="00D17396">
      <w:pPr>
        <w:suppressAutoHyphens/>
        <w:autoSpaceDN w:val="0"/>
        <w:jc w:val="both"/>
        <w:textAlignment w:val="baseline"/>
        <w:outlineLvl w:val="5"/>
        <w:rPr>
          <w:rFonts w:ascii="Bookman Old Style" w:hAnsi="Bookman Old Style"/>
          <w:lang w:val="en-GB"/>
        </w:rPr>
      </w:pPr>
      <w:r w:rsidRPr="0053070A">
        <w:rPr>
          <w:rFonts w:ascii="Bookman Old Style" w:hAnsi="Bookman Old Style"/>
          <w:lang w:val="en-GB"/>
        </w:rPr>
        <w:t>7</w:t>
      </w:r>
      <w:r w:rsidR="00607530" w:rsidRPr="0053070A">
        <w:rPr>
          <w:rFonts w:ascii="Bookman Old Style" w:hAnsi="Bookman Old Style"/>
          <w:lang w:val="en-GB"/>
        </w:rPr>
        <w:t>.</w:t>
      </w:r>
      <w:r w:rsidR="00607530" w:rsidRPr="0053070A">
        <w:rPr>
          <w:rFonts w:ascii="Bookman Old Style" w:hAnsi="Bookman Old Style"/>
          <w:lang w:val="en-GB"/>
        </w:rPr>
        <w:tab/>
      </w:r>
      <w:r w:rsidR="009F189A" w:rsidRPr="0053070A">
        <w:rPr>
          <w:rFonts w:ascii="Bookman Old Style" w:hAnsi="Bookman Old Style"/>
          <w:kern w:val="3"/>
          <w:szCs w:val="24"/>
          <w:lang w:val="en-GB"/>
        </w:rPr>
        <w:t>Costs of storage and disposal of non-biodegradable products</w:t>
      </w:r>
    </w:p>
    <w:p w:rsidR="00776565" w:rsidRPr="0053070A" w:rsidRDefault="00776565" w:rsidP="00776565">
      <w:pPr>
        <w:rPr>
          <w:lang w:val="en-GB"/>
        </w:rPr>
      </w:pPr>
    </w:p>
    <w:p w:rsidR="00776565" w:rsidRPr="0053070A" w:rsidRDefault="00776565" w:rsidP="00776565">
      <w:pPr>
        <w:rPr>
          <w:lang w:val="en-GB"/>
        </w:rPr>
      </w:pPr>
    </w:p>
    <w:p w:rsidR="00776565" w:rsidRPr="0053070A" w:rsidRDefault="00776565" w:rsidP="00776565">
      <w:pPr>
        <w:rPr>
          <w:lang w:val="en-GB"/>
        </w:rPr>
      </w:pPr>
    </w:p>
    <w:p w:rsidR="00776565" w:rsidRPr="0053070A" w:rsidRDefault="00776565" w:rsidP="00776565">
      <w:pPr>
        <w:rPr>
          <w:lang w:val="en-GB"/>
        </w:rPr>
      </w:pPr>
    </w:p>
    <w:p w:rsidR="00776565" w:rsidRPr="0053070A" w:rsidRDefault="00776565"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Pr="0053070A" w:rsidRDefault="00791B61" w:rsidP="00776565">
      <w:pPr>
        <w:rPr>
          <w:lang w:val="en-GB"/>
        </w:rPr>
      </w:pPr>
    </w:p>
    <w:p w:rsidR="00791B61" w:rsidRDefault="00791B61" w:rsidP="00776565">
      <w:pPr>
        <w:rPr>
          <w:lang w:val="en-GB"/>
        </w:rPr>
      </w:pPr>
    </w:p>
    <w:p w:rsidR="00957B0B" w:rsidRPr="0053070A" w:rsidRDefault="00957B0B" w:rsidP="00776565">
      <w:pPr>
        <w:rPr>
          <w:lang w:val="en-GB"/>
        </w:rPr>
      </w:pPr>
    </w:p>
    <w:p w:rsidR="00360665" w:rsidRPr="0053070A" w:rsidRDefault="00726467" w:rsidP="00336278">
      <w:pPr>
        <w:pStyle w:val="Heading1"/>
        <w:spacing w:after="0"/>
        <w:jc w:val="center"/>
        <w:rPr>
          <w:rFonts w:ascii="Bookman Old Style" w:hAnsi="Bookman Old Style" w:cs="Arial"/>
          <w:lang w:val="en-GB"/>
        </w:rPr>
      </w:pPr>
      <w:r w:rsidRPr="0053070A">
        <w:rPr>
          <w:rFonts w:ascii="Bookman Old Style" w:hAnsi="Bookman Old Style"/>
          <w:lang w:val="en-GB"/>
        </w:rPr>
        <w:t xml:space="preserve"> NON-BIODEGRADABLE </w:t>
      </w:r>
      <w:r w:rsidR="00EA3A06" w:rsidRPr="0053070A">
        <w:rPr>
          <w:rFonts w:ascii="Bookman Old Style" w:hAnsi="Bookman Old Style"/>
          <w:lang w:val="en-GB"/>
        </w:rPr>
        <w:t>WASTE</w:t>
      </w:r>
      <w:r w:rsidR="00336278" w:rsidRPr="0053070A">
        <w:rPr>
          <w:rFonts w:ascii="Bookman Old Style" w:hAnsi="Bookman Old Style"/>
          <w:lang w:val="en-GB"/>
        </w:rPr>
        <w:t xml:space="preserve"> CONTROL </w:t>
      </w:r>
      <w:r w:rsidR="00046E28" w:rsidRPr="0053070A">
        <w:rPr>
          <w:rFonts w:ascii="Bookman Old Style" w:hAnsi="Bookman Old Style"/>
          <w:lang w:val="en-GB"/>
        </w:rPr>
        <w:t>BILL</w:t>
      </w:r>
      <w:r w:rsidR="00336278" w:rsidRPr="0053070A">
        <w:rPr>
          <w:rFonts w:ascii="Bookman Old Style" w:hAnsi="Bookman Old Style"/>
          <w:lang w:val="en-GB"/>
        </w:rPr>
        <w:t>, 2018</w:t>
      </w:r>
    </w:p>
    <w:p w:rsidR="00CF76FA" w:rsidRPr="0053070A" w:rsidRDefault="00CF76FA" w:rsidP="00360665">
      <w:pPr>
        <w:rPr>
          <w:lang w:val="en-GB"/>
        </w:rPr>
      </w:pPr>
    </w:p>
    <w:p w:rsidR="00360665" w:rsidRPr="0053070A" w:rsidRDefault="00360665" w:rsidP="00360665">
      <w:pPr>
        <w:jc w:val="center"/>
        <w:rPr>
          <w:rFonts w:ascii="Bookman Old Style" w:hAnsi="Bookman Old Style"/>
          <w:b/>
          <w:lang w:val="en-GB"/>
        </w:rPr>
      </w:pPr>
      <w:r w:rsidRPr="0053070A">
        <w:rPr>
          <w:rFonts w:ascii="Bookman Old Style" w:hAnsi="Bookman Old Style"/>
          <w:b/>
          <w:lang w:val="en-GB"/>
        </w:rPr>
        <w:t>GRENADA</w:t>
      </w:r>
    </w:p>
    <w:p w:rsidR="00360665" w:rsidRPr="0053070A" w:rsidRDefault="00360665" w:rsidP="00957B0B">
      <w:pPr>
        <w:tabs>
          <w:tab w:val="left" w:pos="6420"/>
        </w:tabs>
        <w:rPr>
          <w:rFonts w:ascii="Bookman Old Style" w:hAnsi="Bookman Old Style"/>
          <w:b/>
          <w:lang w:val="en-GB"/>
        </w:rPr>
      </w:pPr>
      <w:r w:rsidRPr="0053070A">
        <w:rPr>
          <w:rFonts w:ascii="Bookman Old Style" w:hAnsi="Bookman Old Style"/>
          <w:b/>
          <w:lang w:val="en-GB"/>
        </w:rPr>
        <w:tab/>
      </w:r>
    </w:p>
    <w:p w:rsidR="00360665" w:rsidRPr="0053070A" w:rsidRDefault="00360665" w:rsidP="00360665">
      <w:pPr>
        <w:jc w:val="center"/>
        <w:rPr>
          <w:rFonts w:ascii="Bookman Old Style" w:hAnsi="Bookman Old Style"/>
          <w:lang w:val="en-GB"/>
        </w:rPr>
      </w:pPr>
      <w:r w:rsidRPr="0053070A">
        <w:rPr>
          <w:rFonts w:ascii="Bookman Old Style" w:hAnsi="Bookman Old Style"/>
          <w:b/>
          <w:lang w:val="en-GB"/>
        </w:rPr>
        <w:t xml:space="preserve">ACT NO.   </w:t>
      </w:r>
      <w:r w:rsidR="00957B0B">
        <w:rPr>
          <w:rFonts w:ascii="Bookman Old Style" w:hAnsi="Bookman Old Style"/>
          <w:b/>
          <w:lang w:val="en-GB"/>
        </w:rPr>
        <w:tab/>
      </w:r>
      <w:r w:rsidR="00957B0B">
        <w:rPr>
          <w:rFonts w:ascii="Bookman Old Style" w:hAnsi="Bookman Old Style"/>
          <w:b/>
          <w:lang w:val="en-GB"/>
        </w:rPr>
        <w:tab/>
      </w:r>
      <w:r w:rsidRPr="0053070A">
        <w:rPr>
          <w:rFonts w:ascii="Bookman Old Style" w:hAnsi="Bookman Old Style"/>
          <w:b/>
          <w:lang w:val="en-GB"/>
        </w:rPr>
        <w:t>OF 2018</w:t>
      </w:r>
    </w:p>
    <w:p w:rsidR="00360665" w:rsidRDefault="00360665" w:rsidP="00360665">
      <w:pPr>
        <w:rPr>
          <w:rFonts w:ascii="Bookman Old Style" w:hAnsi="Bookman Old Style"/>
          <w:b/>
          <w:lang w:val="en-GB"/>
        </w:rPr>
      </w:pPr>
    </w:p>
    <w:p w:rsidR="00957B0B" w:rsidRPr="0053070A" w:rsidRDefault="00957B0B" w:rsidP="00360665">
      <w:pPr>
        <w:rPr>
          <w:rFonts w:ascii="Bookman Old Style" w:hAnsi="Bookman Old Style"/>
          <w:b/>
          <w:lang w:val="en-GB"/>
        </w:rPr>
      </w:pPr>
    </w:p>
    <w:p w:rsidR="00360665" w:rsidRPr="0053070A" w:rsidRDefault="00360665" w:rsidP="00360665">
      <w:pPr>
        <w:rPr>
          <w:rFonts w:ascii="Bookman Old Style" w:hAnsi="Bookman Old Style"/>
          <w:lang w:val="en-GB"/>
        </w:rPr>
      </w:pPr>
      <w:r w:rsidRPr="0053070A">
        <w:rPr>
          <w:rFonts w:ascii="Bookman Old Style" w:hAnsi="Bookman Old Style"/>
          <w:b/>
          <w:lang w:val="en-GB"/>
        </w:rPr>
        <w:t>AN ACT</w:t>
      </w:r>
      <w:r w:rsidRPr="0053070A">
        <w:rPr>
          <w:rFonts w:ascii="Bookman Old Style" w:hAnsi="Bookman Old Style"/>
          <w:lang w:val="en-GB"/>
        </w:rPr>
        <w:t xml:space="preserve"> to </w:t>
      </w:r>
      <w:r w:rsidR="008E55CB" w:rsidRPr="0053070A">
        <w:rPr>
          <w:rFonts w:ascii="Bookman Old Style" w:hAnsi="Bookman Old Style"/>
          <w:lang w:val="en-GB"/>
        </w:rPr>
        <w:t>regulate</w:t>
      </w:r>
      <w:r w:rsidR="00336278" w:rsidRPr="0053070A">
        <w:rPr>
          <w:rFonts w:ascii="Bookman Old Style" w:hAnsi="Bookman Old Style"/>
          <w:lang w:val="en-GB"/>
        </w:rPr>
        <w:t xml:space="preserve"> the use of </w:t>
      </w:r>
      <w:r w:rsidR="006A4EB7" w:rsidRPr="0053070A">
        <w:rPr>
          <w:rFonts w:ascii="Bookman Old Style" w:hAnsi="Bookman Old Style"/>
          <w:szCs w:val="24"/>
          <w:lang w:val="en-GB"/>
        </w:rPr>
        <w:t>non-biodegradable products</w:t>
      </w:r>
      <w:r w:rsidRPr="0053070A">
        <w:rPr>
          <w:rFonts w:ascii="Bookman Old Style" w:hAnsi="Bookman Old Style"/>
          <w:lang w:val="en-GB"/>
        </w:rPr>
        <w:t>.</w:t>
      </w:r>
    </w:p>
    <w:p w:rsidR="00360665" w:rsidRPr="0053070A" w:rsidRDefault="00360665" w:rsidP="00360665">
      <w:pPr>
        <w:rPr>
          <w:rFonts w:ascii="Bookman Old Style" w:hAnsi="Bookman Old Style"/>
          <w:lang w:val="en-GB"/>
        </w:rPr>
      </w:pPr>
    </w:p>
    <w:p w:rsidR="00360665" w:rsidRPr="0053070A" w:rsidRDefault="00360665" w:rsidP="00333ED3">
      <w:pPr>
        <w:jc w:val="both"/>
        <w:rPr>
          <w:rFonts w:ascii="Bookman Old Style" w:hAnsi="Bookman Old Style"/>
          <w:lang w:val="en-GB"/>
        </w:rPr>
      </w:pPr>
      <w:r w:rsidRPr="0053070A">
        <w:rPr>
          <w:rFonts w:ascii="Bookman Old Style" w:hAnsi="Bookman Old Style"/>
          <w:b/>
          <w:lang w:val="en-GB"/>
        </w:rPr>
        <w:t>BE IT ENACTED</w:t>
      </w:r>
      <w:r w:rsidRPr="0053070A">
        <w:rPr>
          <w:rFonts w:ascii="Bookman Old Style" w:hAnsi="Bookman Old Style"/>
          <w:lang w:val="en-GB"/>
        </w:rPr>
        <w:t xml:space="preserve"> by the Queen’s Most Excellent Majesty by and with the advice and consent of the Senate and the House of Representatives and by the authority of the same as follows—</w:t>
      </w:r>
    </w:p>
    <w:p w:rsidR="00957B0B" w:rsidRDefault="00957B0B" w:rsidP="00360665">
      <w:pPr>
        <w:rPr>
          <w:rFonts w:ascii="Bookman Old Style" w:hAnsi="Bookman Old Style"/>
          <w:b/>
          <w:lang w:val="en-GB"/>
        </w:rPr>
      </w:pPr>
    </w:p>
    <w:p w:rsidR="00957B0B" w:rsidRPr="0053070A" w:rsidRDefault="00957B0B" w:rsidP="00360665">
      <w:pPr>
        <w:rPr>
          <w:rFonts w:ascii="Bookman Old Style" w:hAnsi="Bookman Old Style"/>
          <w:b/>
          <w:lang w:val="en-GB"/>
        </w:rPr>
      </w:pPr>
    </w:p>
    <w:p w:rsidR="00360665" w:rsidRPr="0053070A" w:rsidRDefault="00360665" w:rsidP="00360665">
      <w:pPr>
        <w:rPr>
          <w:rFonts w:ascii="Bookman Old Style" w:hAnsi="Bookman Old Style"/>
          <w:b/>
          <w:lang w:val="en-GB"/>
        </w:rPr>
      </w:pPr>
      <w:r w:rsidRPr="0053070A">
        <w:rPr>
          <w:rFonts w:ascii="Bookman Old Style" w:hAnsi="Bookman Old Style"/>
          <w:b/>
          <w:lang w:val="en-GB"/>
        </w:rPr>
        <w:t>Short title</w:t>
      </w:r>
      <w:r w:rsidR="00336278" w:rsidRPr="0053070A">
        <w:rPr>
          <w:rFonts w:ascii="Bookman Old Style" w:hAnsi="Bookman Old Style"/>
          <w:b/>
          <w:lang w:val="en-GB"/>
        </w:rPr>
        <w:t xml:space="preserve"> </w:t>
      </w:r>
    </w:p>
    <w:p w:rsidR="00360665" w:rsidRPr="0053070A" w:rsidRDefault="00360665" w:rsidP="00360665">
      <w:pPr>
        <w:rPr>
          <w:rFonts w:ascii="Bookman Old Style" w:hAnsi="Bookman Old Style"/>
          <w:lang w:val="en-GB"/>
        </w:rPr>
      </w:pPr>
      <w:r w:rsidRPr="0053070A">
        <w:rPr>
          <w:rFonts w:ascii="Bookman Old Style" w:hAnsi="Bookman Old Style"/>
          <w:lang w:val="en-GB"/>
        </w:rPr>
        <w:t xml:space="preserve">1. </w:t>
      </w:r>
      <w:r w:rsidR="00336278" w:rsidRPr="0053070A">
        <w:rPr>
          <w:rFonts w:ascii="Bookman Old Style" w:hAnsi="Bookman Old Style"/>
          <w:lang w:val="en-GB"/>
        </w:rPr>
        <w:tab/>
      </w:r>
      <w:r w:rsidRPr="0053070A">
        <w:rPr>
          <w:rFonts w:ascii="Bookman Old Style" w:hAnsi="Bookman Old Style"/>
          <w:lang w:val="en-GB"/>
        </w:rPr>
        <w:t>This Act may be cited as the</w:t>
      </w:r>
    </w:p>
    <w:p w:rsidR="00360665" w:rsidRPr="0053070A" w:rsidRDefault="00360665" w:rsidP="00360665">
      <w:pPr>
        <w:rPr>
          <w:rFonts w:ascii="Bookman Old Style" w:hAnsi="Bookman Old Style"/>
          <w:lang w:val="en-GB"/>
        </w:rPr>
      </w:pPr>
    </w:p>
    <w:p w:rsidR="003C30F9" w:rsidRPr="0053070A" w:rsidRDefault="00F55914" w:rsidP="00336278">
      <w:pPr>
        <w:tabs>
          <w:tab w:val="center" w:pos="4513"/>
          <w:tab w:val="left" w:pos="6039"/>
        </w:tabs>
        <w:jc w:val="right"/>
        <w:rPr>
          <w:rFonts w:ascii="Bookman Old Style" w:hAnsi="Bookman Old Style"/>
          <w:b/>
          <w:szCs w:val="24"/>
          <w:lang w:val="en-GB"/>
        </w:rPr>
      </w:pPr>
      <w:r w:rsidRPr="0053070A">
        <w:rPr>
          <w:rFonts w:ascii="Bookman Old Style" w:hAnsi="Bookman Old Style"/>
          <w:b/>
          <w:u w:val="single"/>
          <w:lang w:val="en-GB"/>
        </w:rPr>
        <w:t xml:space="preserve">NON-BIODEGRADABLE </w:t>
      </w:r>
      <w:r w:rsidR="00EA3A06" w:rsidRPr="0053070A">
        <w:rPr>
          <w:rFonts w:ascii="Bookman Old Style" w:hAnsi="Bookman Old Style"/>
          <w:b/>
          <w:u w:val="single"/>
          <w:lang w:val="en-GB"/>
        </w:rPr>
        <w:t>WASTE</w:t>
      </w:r>
      <w:r w:rsidRPr="0053070A">
        <w:rPr>
          <w:rFonts w:ascii="Bookman Old Style" w:hAnsi="Bookman Old Style"/>
          <w:b/>
          <w:u w:val="single"/>
          <w:lang w:val="en-GB"/>
        </w:rPr>
        <w:t xml:space="preserve"> </w:t>
      </w:r>
      <w:r w:rsidR="00336278" w:rsidRPr="0053070A">
        <w:rPr>
          <w:rFonts w:ascii="Bookman Old Style" w:hAnsi="Bookman Old Style"/>
          <w:b/>
          <w:u w:val="single"/>
          <w:lang w:val="en-GB"/>
        </w:rPr>
        <w:t xml:space="preserve">CONTROL </w:t>
      </w:r>
      <w:r w:rsidR="00360665" w:rsidRPr="0053070A">
        <w:rPr>
          <w:rFonts w:ascii="Bookman Old Style" w:hAnsi="Bookman Old Style"/>
          <w:b/>
          <w:u w:val="single"/>
          <w:lang w:val="en-GB"/>
        </w:rPr>
        <w:t>ACT, 2018</w:t>
      </w:r>
      <w:r w:rsidR="0077382A" w:rsidRPr="0053070A">
        <w:rPr>
          <w:rFonts w:ascii="Bookman Old Style" w:hAnsi="Bookman Old Style"/>
          <w:b/>
          <w:lang w:val="en-GB"/>
        </w:rPr>
        <w:t>.</w:t>
      </w:r>
    </w:p>
    <w:p w:rsidR="003C30F9" w:rsidRPr="0053070A" w:rsidRDefault="003C30F9" w:rsidP="00F70724">
      <w:pPr>
        <w:rPr>
          <w:rFonts w:ascii="Bookman Old Style" w:hAnsi="Bookman Old Style"/>
          <w:szCs w:val="24"/>
          <w:lang w:val="en-GB"/>
        </w:rPr>
      </w:pPr>
    </w:p>
    <w:p w:rsidR="00134A69" w:rsidRPr="0053070A" w:rsidRDefault="00134A69" w:rsidP="00AB55E9">
      <w:pPr>
        <w:tabs>
          <w:tab w:val="left" w:pos="5739"/>
        </w:tabs>
        <w:suppressAutoHyphens/>
        <w:autoSpaceDN w:val="0"/>
        <w:textAlignment w:val="baseline"/>
        <w:outlineLvl w:val="0"/>
        <w:rPr>
          <w:rFonts w:ascii="Bookman Old Style" w:hAnsi="Bookman Old Style"/>
          <w:b/>
          <w:kern w:val="3"/>
          <w:szCs w:val="24"/>
          <w:lang w:val="en-GB"/>
        </w:rPr>
      </w:pPr>
      <w:r w:rsidRPr="0053070A">
        <w:rPr>
          <w:rFonts w:ascii="Bookman Old Style" w:hAnsi="Bookman Old Style"/>
          <w:b/>
          <w:kern w:val="3"/>
          <w:szCs w:val="24"/>
          <w:lang w:val="en-GB"/>
        </w:rPr>
        <w:lastRenderedPageBreak/>
        <w:t>Application</w:t>
      </w:r>
      <w:r w:rsidR="00B04D58" w:rsidRPr="0053070A">
        <w:rPr>
          <w:rFonts w:ascii="Bookman Old Style" w:hAnsi="Bookman Old Style"/>
          <w:b/>
          <w:kern w:val="3"/>
          <w:szCs w:val="24"/>
          <w:lang w:val="en-GB"/>
        </w:rPr>
        <w:t xml:space="preserve"> and designation of non-biodegradable products</w:t>
      </w:r>
    </w:p>
    <w:p w:rsidR="00134A69" w:rsidRPr="0053070A" w:rsidRDefault="00134A69" w:rsidP="00134A69">
      <w:pPr>
        <w:suppressAutoHyphens/>
        <w:autoSpaceDN w:val="0"/>
        <w:jc w:val="both"/>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2.</w:t>
      </w:r>
      <w:r w:rsidRPr="0053070A">
        <w:rPr>
          <w:rFonts w:ascii="Bookman Old Style" w:hAnsi="Bookman Old Style"/>
          <w:kern w:val="3"/>
          <w:szCs w:val="24"/>
          <w:lang w:val="en-GB"/>
        </w:rPr>
        <w:tab/>
        <w:t>(1)</w:t>
      </w:r>
      <w:r w:rsidRPr="0053070A">
        <w:rPr>
          <w:rFonts w:ascii="Bookman Old Style" w:hAnsi="Bookman Old Style"/>
          <w:kern w:val="3"/>
          <w:szCs w:val="24"/>
          <w:lang w:val="en-GB"/>
        </w:rPr>
        <w:tab/>
      </w:r>
      <w:r w:rsidRPr="0053070A">
        <w:rPr>
          <w:rFonts w:ascii="Bookman Old Style" w:hAnsi="Bookman Old Style"/>
          <w:szCs w:val="24"/>
        </w:rPr>
        <w:t xml:space="preserve">This Act shall apply with respect to any product that the Minister </w:t>
      </w:r>
      <w:r w:rsidR="00B04D58" w:rsidRPr="0053070A">
        <w:rPr>
          <w:rFonts w:ascii="Bookman Old Style" w:hAnsi="Bookman Old Style"/>
          <w:szCs w:val="24"/>
        </w:rPr>
        <w:t>designates</w:t>
      </w:r>
      <w:r w:rsidRPr="0053070A">
        <w:rPr>
          <w:rFonts w:ascii="Bookman Old Style" w:hAnsi="Bookman Old Style"/>
          <w:szCs w:val="24"/>
        </w:rPr>
        <w:t xml:space="preserve"> as a non-biodegradable product pursuant to subsection (2).</w:t>
      </w:r>
    </w:p>
    <w:p w:rsidR="00134A69" w:rsidRPr="0053070A" w:rsidRDefault="00134A69" w:rsidP="00AB55E9">
      <w:pPr>
        <w:tabs>
          <w:tab w:val="left" w:pos="5739"/>
        </w:tabs>
        <w:suppressAutoHyphens/>
        <w:autoSpaceDN w:val="0"/>
        <w:textAlignment w:val="baseline"/>
        <w:outlineLvl w:val="0"/>
        <w:rPr>
          <w:rFonts w:ascii="Bookman Old Style" w:hAnsi="Bookman Old Style"/>
          <w:kern w:val="3"/>
          <w:szCs w:val="24"/>
          <w:lang w:val="en-GB"/>
        </w:rPr>
      </w:pPr>
    </w:p>
    <w:p w:rsidR="00134A69" w:rsidRPr="0053070A" w:rsidRDefault="00134A69" w:rsidP="009E43AE">
      <w:pPr>
        <w:suppressAutoHyphens/>
        <w:autoSpaceDN w:val="0"/>
        <w:jc w:val="both"/>
        <w:textAlignment w:val="baseline"/>
        <w:outlineLvl w:val="0"/>
        <w:rPr>
          <w:rFonts w:ascii="Bookman Old Style" w:hAnsi="Bookman Old Style"/>
          <w:i/>
          <w:iCs/>
          <w:color w:val="000000"/>
          <w:szCs w:val="24"/>
        </w:rPr>
      </w:pPr>
      <w:r w:rsidRPr="0053070A">
        <w:rPr>
          <w:rFonts w:ascii="Bookman Old Style" w:hAnsi="Bookman Old Style"/>
          <w:kern w:val="3"/>
          <w:szCs w:val="24"/>
          <w:lang w:val="en-GB"/>
        </w:rPr>
        <w:t>(2)</w:t>
      </w:r>
      <w:r w:rsidRPr="0053070A">
        <w:rPr>
          <w:rFonts w:ascii="Bookman Old Style" w:hAnsi="Bookman Old Style"/>
          <w:kern w:val="3"/>
          <w:szCs w:val="24"/>
          <w:lang w:val="en-GB"/>
        </w:rPr>
        <w:tab/>
      </w:r>
      <w:r w:rsidRPr="0053070A">
        <w:rPr>
          <w:rFonts w:ascii="Bookman Old Style" w:hAnsi="Bookman Old Style"/>
          <w:color w:val="000000"/>
          <w:szCs w:val="24"/>
        </w:rPr>
        <w:t xml:space="preserve">The Minister may by Order published in the </w:t>
      </w:r>
      <w:r w:rsidRPr="0053070A">
        <w:rPr>
          <w:rFonts w:ascii="Bookman Old Style" w:hAnsi="Bookman Old Style"/>
          <w:i/>
          <w:color w:val="000000"/>
          <w:szCs w:val="24"/>
        </w:rPr>
        <w:t>Gazette</w:t>
      </w:r>
      <w:r w:rsidRPr="0053070A">
        <w:rPr>
          <w:rFonts w:ascii="Bookman Old Style" w:hAnsi="Bookman Old Style"/>
          <w:color w:val="000000"/>
          <w:szCs w:val="24"/>
        </w:rPr>
        <w:t xml:space="preserve">, subject to </w:t>
      </w:r>
      <w:r w:rsidR="000F1380" w:rsidRPr="0053070A">
        <w:rPr>
          <w:rFonts w:ascii="Bookman Old Style" w:hAnsi="Bookman Old Style"/>
          <w:color w:val="000000"/>
          <w:szCs w:val="24"/>
        </w:rPr>
        <w:t>affirmative</w:t>
      </w:r>
      <w:r w:rsidRPr="0053070A">
        <w:rPr>
          <w:rFonts w:ascii="Bookman Old Style" w:hAnsi="Bookman Old Style"/>
          <w:color w:val="000000"/>
          <w:szCs w:val="24"/>
        </w:rPr>
        <w:t xml:space="preserve"> resolution, prescribe anything as a non-biodegradable product for the purposes of this Act</w:t>
      </w:r>
      <w:r w:rsidRPr="0053070A">
        <w:rPr>
          <w:rFonts w:ascii="Bookman Old Style" w:hAnsi="Bookman Old Style"/>
          <w:i/>
          <w:iCs/>
          <w:color w:val="000000"/>
          <w:szCs w:val="24"/>
        </w:rPr>
        <w:t>.</w:t>
      </w:r>
    </w:p>
    <w:p w:rsidR="00686E54" w:rsidRPr="0053070A" w:rsidRDefault="00686E54" w:rsidP="009E43AE">
      <w:pPr>
        <w:suppressAutoHyphens/>
        <w:autoSpaceDN w:val="0"/>
        <w:jc w:val="both"/>
        <w:textAlignment w:val="baseline"/>
        <w:outlineLvl w:val="0"/>
        <w:rPr>
          <w:rFonts w:ascii="Bookman Old Style" w:hAnsi="Bookman Old Style"/>
          <w:iCs/>
          <w:color w:val="000000"/>
          <w:szCs w:val="24"/>
        </w:rPr>
      </w:pPr>
    </w:p>
    <w:p w:rsidR="00686E54" w:rsidRPr="0053070A" w:rsidRDefault="00686E54" w:rsidP="009E43AE">
      <w:pPr>
        <w:suppressAutoHyphens/>
        <w:autoSpaceDN w:val="0"/>
        <w:jc w:val="both"/>
        <w:textAlignment w:val="baseline"/>
        <w:outlineLvl w:val="0"/>
        <w:rPr>
          <w:rFonts w:ascii="Bookman Old Style" w:hAnsi="Bookman Old Style"/>
          <w:color w:val="000000"/>
          <w:szCs w:val="24"/>
          <w:lang w:val="en-GB" w:eastAsia="en-029"/>
        </w:rPr>
      </w:pPr>
      <w:r w:rsidRPr="0053070A">
        <w:rPr>
          <w:rFonts w:ascii="Bookman Old Style" w:hAnsi="Bookman Old Style"/>
          <w:iCs/>
          <w:color w:val="000000"/>
          <w:szCs w:val="24"/>
        </w:rPr>
        <w:t>(3)</w:t>
      </w:r>
      <w:r w:rsidRPr="0053070A">
        <w:rPr>
          <w:rFonts w:ascii="Bookman Old Style" w:hAnsi="Bookman Old Style"/>
          <w:iCs/>
          <w:color w:val="000000"/>
          <w:szCs w:val="24"/>
        </w:rPr>
        <w:tab/>
        <w:t>An Order under subsection (2) shall set out in respect of the non-biodegradable product the following</w:t>
      </w:r>
      <w:r w:rsidRPr="0053070A">
        <w:rPr>
          <w:rFonts w:ascii="Bookman Old Style" w:hAnsi="Bookman Old Style"/>
          <w:color w:val="000000"/>
          <w:szCs w:val="24"/>
          <w:lang w:val="en-GB" w:eastAsia="en-029"/>
        </w:rPr>
        <w:t>—</w:t>
      </w:r>
    </w:p>
    <w:p w:rsidR="00686E54" w:rsidRPr="0053070A" w:rsidRDefault="00686E54" w:rsidP="009E43AE">
      <w:pPr>
        <w:suppressAutoHyphens/>
        <w:autoSpaceDN w:val="0"/>
        <w:jc w:val="both"/>
        <w:textAlignment w:val="baseline"/>
        <w:outlineLvl w:val="0"/>
        <w:rPr>
          <w:rFonts w:ascii="Bookman Old Style" w:hAnsi="Bookman Old Style"/>
          <w:color w:val="000000"/>
          <w:szCs w:val="24"/>
          <w:lang w:val="en-GB" w:eastAsia="en-029"/>
        </w:rPr>
      </w:pPr>
    </w:p>
    <w:p w:rsidR="00686E54" w:rsidRPr="0053070A" w:rsidRDefault="00686E54" w:rsidP="009E43AE">
      <w:pPr>
        <w:suppressAutoHyphens/>
        <w:autoSpaceDN w:val="0"/>
        <w:jc w:val="both"/>
        <w:textAlignment w:val="baseline"/>
        <w:outlineLvl w:val="0"/>
        <w:rPr>
          <w:rFonts w:ascii="Bookman Old Style" w:hAnsi="Bookman Old Style"/>
          <w:color w:val="000000"/>
          <w:szCs w:val="24"/>
          <w:lang w:val="en-GB" w:eastAsia="en-029"/>
        </w:rPr>
      </w:pPr>
      <w:r w:rsidRPr="0053070A">
        <w:rPr>
          <w:rFonts w:ascii="Bookman Old Style" w:hAnsi="Bookman Old Style"/>
          <w:color w:val="000000"/>
          <w:szCs w:val="24"/>
          <w:lang w:val="en-GB" w:eastAsia="en-029"/>
        </w:rPr>
        <w:tab/>
        <w:t>(a)</w:t>
      </w:r>
      <w:r w:rsidRPr="0053070A">
        <w:rPr>
          <w:rFonts w:ascii="Bookman Old Style" w:hAnsi="Bookman Old Style"/>
          <w:color w:val="000000"/>
          <w:szCs w:val="24"/>
          <w:lang w:val="en-GB" w:eastAsia="en-029"/>
        </w:rPr>
        <w:tab/>
        <w:t>the commencement date for application of section 4 (1);</w:t>
      </w:r>
    </w:p>
    <w:p w:rsidR="00686E54" w:rsidRPr="0053070A" w:rsidRDefault="00686E54" w:rsidP="009E43AE">
      <w:pPr>
        <w:suppressAutoHyphens/>
        <w:autoSpaceDN w:val="0"/>
        <w:jc w:val="both"/>
        <w:textAlignment w:val="baseline"/>
        <w:outlineLvl w:val="0"/>
        <w:rPr>
          <w:rFonts w:ascii="Bookman Old Style" w:hAnsi="Bookman Old Style"/>
          <w:kern w:val="3"/>
          <w:szCs w:val="24"/>
          <w:lang w:val="en-GB"/>
        </w:rPr>
      </w:pPr>
    </w:p>
    <w:p w:rsidR="007C2135" w:rsidRPr="0053070A" w:rsidRDefault="00686E54" w:rsidP="007C2135">
      <w:pPr>
        <w:suppressAutoHyphens/>
        <w:autoSpaceDN w:val="0"/>
        <w:ind w:left="1440" w:hanging="720"/>
        <w:jc w:val="both"/>
        <w:textAlignment w:val="baseline"/>
        <w:outlineLvl w:val="0"/>
        <w:rPr>
          <w:rFonts w:ascii="Bookman Old Style" w:hAnsi="Bookman Old Style"/>
          <w:color w:val="000000"/>
          <w:szCs w:val="24"/>
          <w:lang w:val="en-GB" w:eastAsia="en-029"/>
        </w:rPr>
      </w:pPr>
      <w:r w:rsidRPr="0053070A">
        <w:rPr>
          <w:rFonts w:ascii="Bookman Old Style" w:hAnsi="Bookman Old Style"/>
          <w:kern w:val="3"/>
          <w:szCs w:val="24"/>
          <w:lang w:val="en-GB"/>
        </w:rPr>
        <w:t>(b)</w:t>
      </w:r>
      <w:r w:rsidRPr="0053070A">
        <w:rPr>
          <w:rFonts w:ascii="Bookman Old Style" w:hAnsi="Bookman Old Style"/>
          <w:kern w:val="3"/>
          <w:szCs w:val="24"/>
          <w:lang w:val="en-GB"/>
        </w:rPr>
        <w:tab/>
      </w:r>
      <w:r w:rsidRPr="0053070A">
        <w:rPr>
          <w:rFonts w:ascii="Bookman Old Style" w:hAnsi="Bookman Old Style"/>
          <w:color w:val="000000"/>
          <w:szCs w:val="24"/>
          <w:lang w:val="en-GB" w:eastAsia="en-029"/>
        </w:rPr>
        <w:t xml:space="preserve">the commencement date for application of section 5 (1) which shall in no case be less than three months after the commencement date </w:t>
      </w:r>
      <w:r w:rsidR="00481E63" w:rsidRPr="0053070A">
        <w:rPr>
          <w:rFonts w:ascii="Bookman Old Style" w:hAnsi="Bookman Old Style"/>
          <w:color w:val="000000"/>
          <w:szCs w:val="24"/>
          <w:lang w:val="en-GB" w:eastAsia="en-029"/>
        </w:rPr>
        <w:t xml:space="preserve">referred to </w:t>
      </w:r>
      <w:r w:rsidRPr="0053070A">
        <w:rPr>
          <w:rFonts w:ascii="Bookman Old Style" w:hAnsi="Bookman Old Style"/>
          <w:color w:val="000000"/>
          <w:szCs w:val="24"/>
          <w:lang w:val="en-GB" w:eastAsia="en-029"/>
        </w:rPr>
        <w:t>under paragraph (a);</w:t>
      </w:r>
    </w:p>
    <w:p w:rsidR="007C2135" w:rsidRPr="0053070A" w:rsidRDefault="007C2135" w:rsidP="007C2135">
      <w:pPr>
        <w:suppressAutoHyphens/>
        <w:autoSpaceDN w:val="0"/>
        <w:ind w:left="1440" w:hanging="720"/>
        <w:jc w:val="both"/>
        <w:textAlignment w:val="baseline"/>
        <w:outlineLvl w:val="0"/>
        <w:rPr>
          <w:rFonts w:ascii="Bookman Old Style" w:hAnsi="Bookman Old Style"/>
          <w:color w:val="000000"/>
          <w:szCs w:val="24"/>
          <w:lang w:val="en-GB" w:eastAsia="en-029"/>
        </w:rPr>
      </w:pPr>
    </w:p>
    <w:p w:rsidR="007C2135" w:rsidRPr="0053070A" w:rsidRDefault="00686E54" w:rsidP="007C2135">
      <w:pPr>
        <w:suppressAutoHyphens/>
        <w:autoSpaceDN w:val="0"/>
        <w:ind w:left="1440" w:hanging="720"/>
        <w:jc w:val="both"/>
        <w:textAlignment w:val="baseline"/>
        <w:outlineLvl w:val="0"/>
        <w:rPr>
          <w:rFonts w:ascii="Bookman Old Style" w:hAnsi="Bookman Old Style"/>
          <w:kern w:val="3"/>
          <w:szCs w:val="24"/>
          <w:lang w:val="en-GB"/>
        </w:rPr>
      </w:pPr>
      <w:r w:rsidRPr="0053070A">
        <w:rPr>
          <w:rFonts w:ascii="Bookman Old Style" w:hAnsi="Bookman Old Style"/>
          <w:color w:val="000000"/>
          <w:szCs w:val="24"/>
          <w:lang w:val="en-GB" w:eastAsia="en-029"/>
        </w:rPr>
        <w:t>(c)</w:t>
      </w:r>
      <w:r w:rsidRPr="0053070A">
        <w:rPr>
          <w:rFonts w:ascii="Bookman Old Style" w:hAnsi="Bookman Old Style"/>
          <w:color w:val="000000"/>
          <w:szCs w:val="24"/>
          <w:lang w:val="en-GB" w:eastAsia="en-029"/>
        </w:rPr>
        <w:tab/>
        <w:t xml:space="preserve">the commencement date for application of section </w:t>
      </w:r>
      <w:r w:rsidR="003C51E5" w:rsidRPr="0053070A">
        <w:rPr>
          <w:rFonts w:ascii="Bookman Old Style" w:hAnsi="Bookman Old Style"/>
          <w:color w:val="000000"/>
          <w:szCs w:val="24"/>
          <w:lang w:val="en-GB" w:eastAsia="en-029"/>
        </w:rPr>
        <w:t>6</w:t>
      </w:r>
      <w:r w:rsidRPr="0053070A">
        <w:rPr>
          <w:rFonts w:ascii="Bookman Old Style" w:hAnsi="Bookman Old Style"/>
          <w:color w:val="000000"/>
          <w:szCs w:val="24"/>
          <w:lang w:val="en-GB" w:eastAsia="en-029"/>
        </w:rPr>
        <w:t xml:space="preserve"> (1) which shall in no case be less than </w:t>
      </w:r>
      <w:r w:rsidR="00886C37" w:rsidRPr="0053070A">
        <w:rPr>
          <w:rFonts w:ascii="Bookman Old Style" w:hAnsi="Bookman Old Style"/>
          <w:color w:val="000000"/>
          <w:szCs w:val="24"/>
          <w:lang w:val="en-GB" w:eastAsia="en-029"/>
        </w:rPr>
        <w:t>one month</w:t>
      </w:r>
      <w:r w:rsidRPr="0053070A">
        <w:rPr>
          <w:rFonts w:ascii="Bookman Old Style" w:hAnsi="Bookman Old Style"/>
          <w:color w:val="000000"/>
          <w:szCs w:val="24"/>
          <w:lang w:val="en-GB" w:eastAsia="en-029"/>
        </w:rPr>
        <w:t xml:space="preserve"> after the commencement date </w:t>
      </w:r>
      <w:r w:rsidR="00481E63" w:rsidRPr="0053070A">
        <w:rPr>
          <w:rFonts w:ascii="Bookman Old Style" w:hAnsi="Bookman Old Style"/>
          <w:color w:val="000000"/>
          <w:szCs w:val="24"/>
          <w:lang w:val="en-GB" w:eastAsia="en-029"/>
        </w:rPr>
        <w:t xml:space="preserve">referred to </w:t>
      </w:r>
      <w:r w:rsidRPr="0053070A">
        <w:rPr>
          <w:rFonts w:ascii="Bookman Old Style" w:hAnsi="Bookman Old Style"/>
          <w:color w:val="000000"/>
          <w:szCs w:val="24"/>
          <w:lang w:val="en-GB" w:eastAsia="en-029"/>
        </w:rPr>
        <w:t>under paragraph (b).</w:t>
      </w:r>
    </w:p>
    <w:p w:rsidR="00957B0B" w:rsidRDefault="00957B0B" w:rsidP="00AB55E9">
      <w:pPr>
        <w:tabs>
          <w:tab w:val="left" w:pos="5739"/>
        </w:tabs>
        <w:suppressAutoHyphens/>
        <w:autoSpaceDN w:val="0"/>
        <w:textAlignment w:val="baseline"/>
        <w:outlineLvl w:val="0"/>
        <w:rPr>
          <w:rFonts w:ascii="Bookman Old Style" w:hAnsi="Bookman Old Style"/>
          <w:kern w:val="3"/>
          <w:szCs w:val="24"/>
          <w:lang w:val="en-GB"/>
        </w:rPr>
      </w:pPr>
    </w:p>
    <w:p w:rsidR="00957B0B" w:rsidRDefault="00957B0B" w:rsidP="00AB55E9">
      <w:pPr>
        <w:tabs>
          <w:tab w:val="left" w:pos="5739"/>
        </w:tabs>
        <w:suppressAutoHyphens/>
        <w:autoSpaceDN w:val="0"/>
        <w:textAlignment w:val="baseline"/>
        <w:outlineLvl w:val="0"/>
        <w:rPr>
          <w:rFonts w:ascii="Bookman Old Style" w:hAnsi="Bookman Old Style"/>
          <w:kern w:val="3"/>
          <w:szCs w:val="24"/>
          <w:lang w:val="en-GB"/>
        </w:rPr>
      </w:pPr>
    </w:p>
    <w:p w:rsidR="00AB55E9" w:rsidRPr="0053070A" w:rsidRDefault="00AB55E9" w:rsidP="00AB55E9">
      <w:pPr>
        <w:tabs>
          <w:tab w:val="left" w:pos="5739"/>
        </w:tabs>
        <w:suppressAutoHyphens/>
        <w:autoSpaceDN w:val="0"/>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ab/>
      </w:r>
    </w:p>
    <w:p w:rsidR="00817197" w:rsidRPr="0053070A" w:rsidRDefault="00B12171" w:rsidP="006643B6">
      <w:pPr>
        <w:suppressAutoHyphens/>
        <w:autoSpaceDN w:val="0"/>
        <w:textAlignment w:val="baseline"/>
        <w:outlineLvl w:val="0"/>
        <w:rPr>
          <w:rFonts w:ascii="Bookman Old Style" w:hAnsi="Bookman Old Style"/>
          <w:b/>
          <w:kern w:val="3"/>
          <w:szCs w:val="24"/>
          <w:lang w:val="en-GB"/>
        </w:rPr>
      </w:pPr>
      <w:r w:rsidRPr="0053070A">
        <w:rPr>
          <w:rFonts w:ascii="Bookman Old Style" w:hAnsi="Bookman Old Style"/>
          <w:b/>
          <w:kern w:val="3"/>
          <w:szCs w:val="24"/>
          <w:lang w:val="en-GB"/>
        </w:rPr>
        <w:t>Interpretation</w:t>
      </w:r>
    </w:p>
    <w:p w:rsidR="006643B6" w:rsidRPr="0053070A" w:rsidRDefault="00134A69" w:rsidP="00E41B10">
      <w:pPr>
        <w:suppressAutoHyphens/>
        <w:autoSpaceDN w:val="0"/>
        <w:jc w:val="both"/>
        <w:textAlignment w:val="baseline"/>
        <w:outlineLvl w:val="0"/>
        <w:rPr>
          <w:rFonts w:ascii="Bookman Old Style" w:hAnsi="Bookman Old Style"/>
          <w:kern w:val="3"/>
          <w:szCs w:val="24"/>
          <w:lang w:val="en-GB"/>
        </w:rPr>
      </w:pPr>
      <w:r w:rsidRPr="0053070A">
        <w:rPr>
          <w:rFonts w:ascii="Bookman Old Style" w:hAnsi="Bookman Old Style"/>
          <w:kern w:val="3"/>
          <w:szCs w:val="24"/>
          <w:lang w:val="en-GB"/>
        </w:rPr>
        <w:t>3</w:t>
      </w:r>
      <w:r w:rsidR="006643B6" w:rsidRPr="0053070A">
        <w:rPr>
          <w:rFonts w:ascii="Bookman Old Style" w:hAnsi="Bookman Old Style"/>
          <w:kern w:val="3"/>
          <w:szCs w:val="24"/>
          <w:lang w:val="en-GB"/>
        </w:rPr>
        <w:t>.</w:t>
      </w:r>
      <w:r w:rsidR="006643B6" w:rsidRPr="0053070A">
        <w:rPr>
          <w:rFonts w:ascii="Bookman Old Style" w:hAnsi="Bookman Old Style"/>
          <w:kern w:val="3"/>
          <w:szCs w:val="24"/>
          <w:lang w:val="en-GB"/>
        </w:rPr>
        <w:tab/>
        <w:t xml:space="preserve">In </w:t>
      </w:r>
      <w:r w:rsidR="00336278" w:rsidRPr="0053070A">
        <w:rPr>
          <w:rFonts w:ascii="Bookman Old Style" w:hAnsi="Bookman Old Style"/>
          <w:kern w:val="3"/>
          <w:szCs w:val="24"/>
          <w:lang w:val="en-GB"/>
        </w:rPr>
        <w:t>this Act</w:t>
      </w:r>
      <w:r w:rsidR="006643B6" w:rsidRPr="0053070A">
        <w:rPr>
          <w:rFonts w:ascii="Bookman Old Style" w:hAnsi="Bookman Old Style"/>
          <w:color w:val="000000"/>
          <w:szCs w:val="24"/>
          <w:lang w:val="en-GB" w:eastAsia="en-029"/>
        </w:rPr>
        <w:t>—</w:t>
      </w:r>
    </w:p>
    <w:p w:rsidR="006643B6" w:rsidRPr="0053070A" w:rsidRDefault="006643B6" w:rsidP="00E41B10">
      <w:pPr>
        <w:suppressAutoHyphens/>
        <w:autoSpaceDN w:val="0"/>
        <w:jc w:val="both"/>
        <w:textAlignment w:val="baseline"/>
        <w:outlineLvl w:val="0"/>
        <w:rPr>
          <w:rFonts w:ascii="Bookman Old Style" w:hAnsi="Bookman Old Style"/>
          <w:kern w:val="3"/>
          <w:szCs w:val="24"/>
          <w:lang w:val="en-GB"/>
        </w:rPr>
      </w:pPr>
    </w:p>
    <w:p w:rsidR="00F716AB" w:rsidRPr="0053070A" w:rsidRDefault="00F716AB" w:rsidP="00D62A09">
      <w:pPr>
        <w:suppressAutoHyphens/>
        <w:autoSpaceDN w:val="0"/>
        <w:ind w:left="720"/>
        <w:jc w:val="both"/>
        <w:textAlignment w:val="baseline"/>
        <w:rPr>
          <w:rFonts w:ascii="Bookman Old Style" w:hAnsi="Bookman Old Style"/>
          <w:color w:val="000000"/>
          <w:szCs w:val="24"/>
        </w:rPr>
      </w:pPr>
      <w:r w:rsidRPr="0053070A">
        <w:rPr>
          <w:rFonts w:ascii="Bookman Old Style" w:hAnsi="Bookman Old Style"/>
          <w:color w:val="000000"/>
          <w:szCs w:val="24"/>
          <w:lang w:val="en-GB"/>
        </w:rPr>
        <w:t>“</w:t>
      </w:r>
      <w:r w:rsidRPr="0053070A">
        <w:rPr>
          <w:rFonts w:ascii="Bookman Old Style" w:hAnsi="Bookman Old Style"/>
          <w:b/>
          <w:color w:val="000000"/>
          <w:szCs w:val="24"/>
          <w:lang w:val="en-GB"/>
        </w:rPr>
        <w:t>food</w:t>
      </w:r>
      <w:r w:rsidRPr="0053070A">
        <w:rPr>
          <w:rFonts w:ascii="Bookman Old Style" w:hAnsi="Bookman Old Style"/>
          <w:color w:val="000000"/>
          <w:szCs w:val="24"/>
          <w:lang w:val="en-GB"/>
        </w:rPr>
        <w:t>”</w:t>
      </w:r>
      <w:r w:rsidRPr="0053070A">
        <w:rPr>
          <w:rFonts w:ascii="Bookman Old Style" w:hAnsi="Bookman Old Style"/>
          <w:b/>
          <w:color w:val="000000"/>
          <w:szCs w:val="24"/>
          <w:lang w:val="en-GB"/>
        </w:rPr>
        <w:t xml:space="preserve"> </w:t>
      </w:r>
      <w:r w:rsidRPr="0053070A">
        <w:rPr>
          <w:rFonts w:ascii="Bookman Old Style" w:hAnsi="Bookman Old Style"/>
          <w:color w:val="000000"/>
          <w:szCs w:val="24"/>
        </w:rPr>
        <w:t>means any substance whether processed, semi-processed or raw, which is intended for human consumption or otherwise taken into the body to sustain life and to provide energy, in liquid or solid form and includes any other substances used as ingredients in the preparation of food for any purpose but does not include cosmetics, tobacco or substances used only as drugs;</w:t>
      </w:r>
    </w:p>
    <w:p w:rsidR="00F716AB" w:rsidRPr="0053070A" w:rsidRDefault="00F716AB" w:rsidP="00D62A09">
      <w:pPr>
        <w:suppressAutoHyphens/>
        <w:autoSpaceDN w:val="0"/>
        <w:ind w:left="720"/>
        <w:jc w:val="both"/>
        <w:textAlignment w:val="baseline"/>
        <w:rPr>
          <w:rFonts w:ascii="Bookman Old Style" w:hAnsi="Bookman Old Style"/>
          <w:b/>
          <w:color w:val="000000"/>
          <w:szCs w:val="24"/>
          <w:lang w:val="en-GB"/>
        </w:rPr>
      </w:pPr>
    </w:p>
    <w:p w:rsidR="008668B3" w:rsidRPr="0053070A" w:rsidRDefault="008668B3" w:rsidP="00D62A09">
      <w:pPr>
        <w:suppressAutoHyphens/>
        <w:autoSpaceDN w:val="0"/>
        <w:ind w:left="720"/>
        <w:jc w:val="both"/>
        <w:textAlignment w:val="baseline"/>
        <w:rPr>
          <w:rFonts w:ascii="Bookman Old Style" w:hAnsi="Bookman Old Style"/>
          <w:b/>
          <w:kern w:val="3"/>
          <w:szCs w:val="24"/>
          <w:lang w:val="en-GB"/>
        </w:rPr>
      </w:pPr>
      <w:r w:rsidRPr="0053070A">
        <w:rPr>
          <w:rFonts w:ascii="Bookman Old Style" w:hAnsi="Bookman Old Style"/>
          <w:color w:val="000000"/>
          <w:szCs w:val="24"/>
          <w:lang w:val="en-GB"/>
        </w:rPr>
        <w:t>“</w:t>
      </w:r>
      <w:r w:rsidRPr="0053070A">
        <w:rPr>
          <w:rFonts w:ascii="Bookman Old Style" w:hAnsi="Bookman Old Style"/>
          <w:b/>
          <w:color w:val="000000"/>
          <w:szCs w:val="24"/>
          <w:lang w:val="en-GB"/>
        </w:rPr>
        <w:t>food business</w:t>
      </w:r>
      <w:r w:rsidRPr="0053070A">
        <w:rPr>
          <w:rFonts w:ascii="Bookman Old Style" w:hAnsi="Bookman Old Style"/>
          <w:color w:val="000000"/>
          <w:szCs w:val="24"/>
          <w:lang w:val="en-GB"/>
        </w:rPr>
        <w:t>” means any activity involving or relat</w:t>
      </w:r>
      <w:r w:rsidRPr="0053070A">
        <w:rPr>
          <w:rFonts w:ascii="Bookman Old Style" w:hAnsi="Bookman Old Style"/>
          <w:color w:val="000000"/>
          <w:szCs w:val="24"/>
          <w:lang w:val="en-GB"/>
        </w:rPr>
        <w:softHyphen/>
        <w:t>ing to the production of food intended for hu</w:t>
      </w:r>
      <w:r w:rsidRPr="0053070A">
        <w:rPr>
          <w:rFonts w:ascii="Bookman Old Style" w:hAnsi="Bookman Old Style"/>
          <w:color w:val="000000"/>
          <w:szCs w:val="24"/>
          <w:lang w:val="en-GB"/>
        </w:rPr>
        <w:softHyphen/>
        <w:t>man consumption whether or not the activity is carried on for profit;</w:t>
      </w:r>
    </w:p>
    <w:p w:rsidR="008668B3" w:rsidRPr="0053070A" w:rsidRDefault="008668B3" w:rsidP="00D62A09">
      <w:pPr>
        <w:suppressAutoHyphens/>
        <w:autoSpaceDN w:val="0"/>
        <w:ind w:left="720"/>
        <w:jc w:val="both"/>
        <w:textAlignment w:val="baseline"/>
        <w:rPr>
          <w:rFonts w:ascii="Bookman Old Style" w:hAnsi="Bookman Old Style"/>
          <w:b/>
          <w:kern w:val="3"/>
          <w:szCs w:val="24"/>
          <w:lang w:val="en-GB"/>
        </w:rPr>
      </w:pPr>
    </w:p>
    <w:p w:rsidR="00860347" w:rsidRPr="0053070A" w:rsidRDefault="008668B3" w:rsidP="00D62A09">
      <w:pPr>
        <w:suppressAutoHyphens/>
        <w:autoSpaceDN w:val="0"/>
        <w:ind w:left="720"/>
        <w:jc w:val="both"/>
        <w:textAlignment w:val="baseline"/>
        <w:rPr>
          <w:rFonts w:ascii="Bookman Old Style" w:hAnsi="Bookman Old Style"/>
          <w:color w:val="000000"/>
          <w:szCs w:val="24"/>
          <w:lang w:val="en-GB" w:eastAsia="en-029"/>
        </w:rPr>
      </w:pPr>
      <w:r w:rsidRPr="0053070A">
        <w:rPr>
          <w:rFonts w:ascii="Bookman Old Style" w:hAnsi="Bookman Old Style"/>
          <w:kern w:val="3"/>
          <w:szCs w:val="24"/>
          <w:lang w:val="en-GB"/>
        </w:rPr>
        <w:t>“</w:t>
      </w:r>
      <w:r w:rsidR="00860347" w:rsidRPr="0053070A">
        <w:rPr>
          <w:rFonts w:ascii="Bookman Old Style" w:hAnsi="Bookman Old Style"/>
          <w:b/>
          <w:kern w:val="3"/>
          <w:szCs w:val="24"/>
          <w:lang w:val="en-GB"/>
        </w:rPr>
        <w:t>f</w:t>
      </w:r>
      <w:r w:rsidRPr="0053070A">
        <w:rPr>
          <w:rFonts w:ascii="Bookman Old Style" w:hAnsi="Bookman Old Style"/>
          <w:b/>
          <w:kern w:val="3"/>
          <w:szCs w:val="24"/>
          <w:lang w:val="en-GB"/>
        </w:rPr>
        <w:t>ood premises</w:t>
      </w:r>
      <w:r w:rsidRPr="0053070A">
        <w:rPr>
          <w:rFonts w:ascii="Bookman Old Style" w:hAnsi="Bookman Old Style"/>
          <w:kern w:val="3"/>
          <w:szCs w:val="24"/>
          <w:lang w:val="en-GB"/>
        </w:rPr>
        <w:t xml:space="preserve">” means </w:t>
      </w:r>
      <w:r w:rsidR="00860347" w:rsidRPr="0053070A">
        <w:rPr>
          <w:rFonts w:ascii="Bookman Old Style" w:hAnsi="Bookman Old Style"/>
          <w:kern w:val="3"/>
          <w:szCs w:val="24"/>
          <w:lang w:val="en-GB"/>
        </w:rPr>
        <w:t xml:space="preserve">any premises at which a food business is conducted, and </w:t>
      </w:r>
      <w:r w:rsidRPr="0053070A">
        <w:rPr>
          <w:rFonts w:ascii="Bookman Old Style" w:hAnsi="Bookman Old Style"/>
          <w:kern w:val="3"/>
          <w:szCs w:val="24"/>
          <w:lang w:val="en-GB"/>
        </w:rPr>
        <w:t>include</w:t>
      </w:r>
      <w:r w:rsidR="00860347" w:rsidRPr="0053070A">
        <w:rPr>
          <w:rFonts w:ascii="Bookman Old Style" w:hAnsi="Bookman Old Style"/>
          <w:kern w:val="3"/>
          <w:szCs w:val="24"/>
          <w:lang w:val="en-GB"/>
        </w:rPr>
        <w:t>s</w:t>
      </w:r>
      <w:r w:rsidR="00B27DE0" w:rsidRPr="0053070A">
        <w:rPr>
          <w:rFonts w:ascii="Bookman Old Style" w:hAnsi="Bookman Old Style"/>
          <w:color w:val="000000"/>
          <w:szCs w:val="24"/>
          <w:lang w:val="en-GB" w:eastAsia="en-029"/>
        </w:rPr>
        <w:t>—</w:t>
      </w:r>
    </w:p>
    <w:p w:rsidR="00C80265" w:rsidRPr="0053070A" w:rsidRDefault="00C80265" w:rsidP="00D62A09">
      <w:pPr>
        <w:suppressAutoHyphens/>
        <w:autoSpaceDN w:val="0"/>
        <w:ind w:left="720"/>
        <w:jc w:val="both"/>
        <w:textAlignment w:val="baseline"/>
        <w:rPr>
          <w:rFonts w:ascii="Bookman Old Style" w:hAnsi="Bookman Old Style"/>
          <w:kern w:val="3"/>
          <w:szCs w:val="24"/>
          <w:lang w:val="en-GB"/>
        </w:rPr>
      </w:pPr>
    </w:p>
    <w:p w:rsidR="00860347" w:rsidRPr="0053070A" w:rsidRDefault="00860347" w:rsidP="00860347">
      <w:pPr>
        <w:suppressAutoHyphens/>
        <w:autoSpaceDN w:val="0"/>
        <w:ind w:left="720" w:firstLine="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(a)</w:t>
      </w:r>
      <w:r w:rsidR="008668B3" w:rsidRPr="0053070A">
        <w:rPr>
          <w:rFonts w:ascii="Bookman Old Style" w:hAnsi="Bookman Old Style"/>
          <w:kern w:val="3"/>
          <w:szCs w:val="24"/>
          <w:lang w:val="en-GB"/>
        </w:rPr>
        <w:t xml:space="preserve"> </w:t>
      </w:r>
      <w:r w:rsidRPr="0053070A">
        <w:rPr>
          <w:rFonts w:ascii="Bookman Old Style" w:hAnsi="Bookman Old Style"/>
          <w:kern w:val="3"/>
          <w:szCs w:val="24"/>
          <w:lang w:val="en-GB"/>
        </w:rPr>
        <w:tab/>
        <w:t xml:space="preserve">a </w:t>
      </w:r>
      <w:r w:rsidR="008668B3" w:rsidRPr="0053070A">
        <w:rPr>
          <w:rFonts w:ascii="Bookman Old Style" w:hAnsi="Bookman Old Style"/>
          <w:kern w:val="3"/>
          <w:szCs w:val="24"/>
          <w:lang w:val="en-GB"/>
        </w:rPr>
        <w:t>full-service restaurant</w:t>
      </w:r>
      <w:r w:rsidRPr="0053070A">
        <w:rPr>
          <w:rFonts w:ascii="Bookman Old Style" w:hAnsi="Bookman Old Style"/>
          <w:kern w:val="3"/>
          <w:szCs w:val="24"/>
          <w:lang w:val="en-GB"/>
        </w:rPr>
        <w:t>;</w:t>
      </w:r>
      <w:r w:rsidR="008668B3" w:rsidRPr="0053070A">
        <w:rPr>
          <w:rFonts w:ascii="Bookman Old Style" w:hAnsi="Bookman Old Style"/>
          <w:kern w:val="3"/>
          <w:szCs w:val="24"/>
          <w:lang w:val="en-GB"/>
        </w:rPr>
        <w:t xml:space="preserve"> </w:t>
      </w:r>
    </w:p>
    <w:p w:rsidR="00C80265" w:rsidRPr="0053070A" w:rsidRDefault="00C80265" w:rsidP="00860347">
      <w:pPr>
        <w:suppressAutoHyphens/>
        <w:autoSpaceDN w:val="0"/>
        <w:ind w:left="720" w:firstLine="720"/>
        <w:jc w:val="both"/>
        <w:textAlignment w:val="baseline"/>
        <w:rPr>
          <w:rFonts w:ascii="Bookman Old Style" w:hAnsi="Bookman Old Style"/>
          <w:kern w:val="3"/>
          <w:szCs w:val="24"/>
          <w:lang w:val="en-GB"/>
        </w:rPr>
      </w:pPr>
    </w:p>
    <w:p w:rsidR="00860347" w:rsidRPr="0053070A" w:rsidRDefault="00860347" w:rsidP="00860347">
      <w:pPr>
        <w:suppressAutoHyphens/>
        <w:autoSpaceDN w:val="0"/>
        <w:ind w:left="720" w:firstLine="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(b)</w:t>
      </w:r>
      <w:r w:rsidRPr="0053070A">
        <w:rPr>
          <w:rFonts w:ascii="Bookman Old Style" w:hAnsi="Bookman Old Style"/>
          <w:kern w:val="3"/>
          <w:szCs w:val="24"/>
          <w:lang w:val="en-GB"/>
        </w:rPr>
        <w:tab/>
        <w:t xml:space="preserve">a </w:t>
      </w:r>
      <w:r w:rsidR="008668B3" w:rsidRPr="0053070A">
        <w:rPr>
          <w:rFonts w:ascii="Bookman Old Style" w:hAnsi="Bookman Old Style"/>
          <w:kern w:val="3"/>
          <w:szCs w:val="24"/>
          <w:lang w:val="en-GB"/>
        </w:rPr>
        <w:t>fast food restaurant</w:t>
      </w:r>
      <w:r w:rsidRPr="0053070A">
        <w:rPr>
          <w:rFonts w:ascii="Bookman Old Style" w:hAnsi="Bookman Old Style"/>
          <w:kern w:val="3"/>
          <w:szCs w:val="24"/>
          <w:lang w:val="en-GB"/>
        </w:rPr>
        <w:t>;</w:t>
      </w:r>
      <w:r w:rsidR="008668B3" w:rsidRPr="0053070A">
        <w:rPr>
          <w:rFonts w:ascii="Bookman Old Style" w:hAnsi="Bookman Old Style"/>
          <w:kern w:val="3"/>
          <w:szCs w:val="24"/>
          <w:lang w:val="en-GB"/>
        </w:rPr>
        <w:t xml:space="preserve"> </w:t>
      </w:r>
    </w:p>
    <w:p w:rsidR="00C80265" w:rsidRPr="0053070A" w:rsidRDefault="00C80265" w:rsidP="00860347">
      <w:pPr>
        <w:suppressAutoHyphens/>
        <w:autoSpaceDN w:val="0"/>
        <w:ind w:left="720" w:firstLine="720"/>
        <w:jc w:val="both"/>
        <w:textAlignment w:val="baseline"/>
        <w:rPr>
          <w:rFonts w:ascii="Bookman Old Style" w:hAnsi="Bookman Old Style"/>
          <w:kern w:val="3"/>
          <w:szCs w:val="24"/>
          <w:lang w:val="en-GB"/>
        </w:rPr>
      </w:pPr>
    </w:p>
    <w:p w:rsidR="00860347" w:rsidRPr="0053070A" w:rsidRDefault="00860347" w:rsidP="00860347">
      <w:pPr>
        <w:suppressAutoHyphens/>
        <w:autoSpaceDN w:val="0"/>
        <w:ind w:left="720" w:firstLine="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(c)</w:t>
      </w:r>
      <w:r w:rsidRPr="0053070A">
        <w:rPr>
          <w:rFonts w:ascii="Bookman Old Style" w:hAnsi="Bookman Old Style"/>
          <w:kern w:val="3"/>
          <w:szCs w:val="24"/>
          <w:lang w:val="en-GB"/>
        </w:rPr>
        <w:tab/>
        <w:t xml:space="preserve">a </w:t>
      </w:r>
      <w:r w:rsidR="008668B3" w:rsidRPr="0053070A">
        <w:rPr>
          <w:rFonts w:ascii="Bookman Old Style" w:hAnsi="Bookman Old Style"/>
          <w:kern w:val="3"/>
          <w:szCs w:val="24"/>
          <w:lang w:val="en-GB"/>
        </w:rPr>
        <w:t>grocery store</w:t>
      </w:r>
      <w:r w:rsidRPr="0053070A">
        <w:rPr>
          <w:rFonts w:ascii="Bookman Old Style" w:hAnsi="Bookman Old Style"/>
          <w:kern w:val="3"/>
          <w:szCs w:val="24"/>
          <w:lang w:val="en-GB"/>
        </w:rPr>
        <w:t>;</w:t>
      </w:r>
      <w:r w:rsidR="008668B3" w:rsidRPr="0053070A">
        <w:rPr>
          <w:rFonts w:ascii="Bookman Old Style" w:hAnsi="Bookman Old Style"/>
          <w:kern w:val="3"/>
          <w:szCs w:val="24"/>
          <w:lang w:val="en-GB"/>
        </w:rPr>
        <w:t xml:space="preserve"> </w:t>
      </w:r>
    </w:p>
    <w:p w:rsidR="00C80265" w:rsidRPr="0053070A" w:rsidRDefault="00C80265" w:rsidP="00860347">
      <w:pPr>
        <w:suppressAutoHyphens/>
        <w:autoSpaceDN w:val="0"/>
        <w:ind w:left="720" w:firstLine="720"/>
        <w:jc w:val="both"/>
        <w:textAlignment w:val="baseline"/>
        <w:rPr>
          <w:rFonts w:ascii="Bookman Old Style" w:hAnsi="Bookman Old Style"/>
          <w:kern w:val="3"/>
          <w:szCs w:val="24"/>
          <w:lang w:val="en-GB"/>
        </w:rPr>
      </w:pPr>
    </w:p>
    <w:p w:rsidR="00860347" w:rsidRPr="0053070A" w:rsidRDefault="00860347" w:rsidP="00860347">
      <w:pPr>
        <w:suppressAutoHyphens/>
        <w:autoSpaceDN w:val="0"/>
        <w:ind w:left="720" w:firstLine="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(d)</w:t>
      </w:r>
      <w:r w:rsidRPr="0053070A">
        <w:rPr>
          <w:rFonts w:ascii="Bookman Old Style" w:hAnsi="Bookman Old Style"/>
          <w:kern w:val="3"/>
          <w:szCs w:val="24"/>
          <w:lang w:val="en-GB"/>
        </w:rPr>
        <w:tab/>
        <w:t xml:space="preserve">a </w:t>
      </w:r>
      <w:r w:rsidR="008668B3" w:rsidRPr="0053070A">
        <w:rPr>
          <w:rFonts w:ascii="Bookman Old Style" w:hAnsi="Bookman Old Style"/>
          <w:kern w:val="3"/>
          <w:szCs w:val="24"/>
          <w:lang w:val="en-GB"/>
        </w:rPr>
        <w:t>supermarket</w:t>
      </w:r>
      <w:r w:rsidRPr="0053070A">
        <w:rPr>
          <w:rFonts w:ascii="Bookman Old Style" w:hAnsi="Bookman Old Style"/>
          <w:kern w:val="3"/>
          <w:szCs w:val="24"/>
          <w:lang w:val="en-GB"/>
        </w:rPr>
        <w:t>;</w:t>
      </w:r>
      <w:r w:rsidR="008668B3" w:rsidRPr="0053070A">
        <w:rPr>
          <w:rFonts w:ascii="Bookman Old Style" w:hAnsi="Bookman Old Style"/>
          <w:kern w:val="3"/>
          <w:szCs w:val="24"/>
          <w:lang w:val="en-GB"/>
        </w:rPr>
        <w:t xml:space="preserve"> </w:t>
      </w:r>
    </w:p>
    <w:p w:rsidR="00C80265" w:rsidRPr="0053070A" w:rsidRDefault="00C80265" w:rsidP="00860347">
      <w:pPr>
        <w:suppressAutoHyphens/>
        <w:autoSpaceDN w:val="0"/>
        <w:ind w:left="720" w:firstLine="720"/>
        <w:jc w:val="both"/>
        <w:textAlignment w:val="baseline"/>
        <w:rPr>
          <w:rFonts w:ascii="Bookman Old Style" w:hAnsi="Bookman Old Style"/>
          <w:kern w:val="3"/>
          <w:szCs w:val="24"/>
          <w:lang w:val="en-GB"/>
        </w:rPr>
      </w:pPr>
    </w:p>
    <w:p w:rsidR="00860347" w:rsidRPr="0053070A" w:rsidRDefault="00860347" w:rsidP="00860347">
      <w:pPr>
        <w:suppressAutoHyphens/>
        <w:autoSpaceDN w:val="0"/>
        <w:ind w:left="2160" w:hanging="720"/>
        <w:jc w:val="both"/>
        <w:textAlignment w:val="baseline"/>
        <w:rPr>
          <w:rFonts w:ascii="Bookman Old Style" w:hAnsi="Bookman Old Style"/>
          <w:kern w:val="3"/>
          <w:szCs w:val="24"/>
          <w:lang w:val="en-GB"/>
        </w:rPr>
      </w:pPr>
      <w:r w:rsidRPr="0053070A">
        <w:rPr>
          <w:rFonts w:ascii="Bookman Old Style" w:hAnsi="Bookman Old Style"/>
          <w:color w:val="000000"/>
          <w:szCs w:val="24"/>
          <w:lang w:val="en-GB"/>
        </w:rPr>
        <w:lastRenderedPageBreak/>
        <w:t>(e)</w:t>
      </w:r>
      <w:r w:rsidRPr="0053070A">
        <w:rPr>
          <w:rFonts w:ascii="Bookman Old Style" w:hAnsi="Bookman Old Style"/>
          <w:color w:val="000000"/>
          <w:szCs w:val="24"/>
          <w:lang w:val="en-GB"/>
        </w:rPr>
        <w:tab/>
        <w:t xml:space="preserve">a temporary structure, vehicle, watercraft, cart, tray or other similar device; </w:t>
      </w:r>
      <w:r w:rsidR="008668B3" w:rsidRPr="0053070A">
        <w:rPr>
          <w:rFonts w:ascii="Bookman Old Style" w:hAnsi="Bookman Old Style"/>
          <w:kern w:val="3"/>
          <w:szCs w:val="24"/>
          <w:lang w:val="en-GB"/>
        </w:rPr>
        <w:t xml:space="preserve">and </w:t>
      </w:r>
    </w:p>
    <w:p w:rsidR="00C80265" w:rsidRPr="0053070A" w:rsidRDefault="00C80265" w:rsidP="00860347">
      <w:pPr>
        <w:suppressAutoHyphens/>
        <w:autoSpaceDN w:val="0"/>
        <w:ind w:left="2160" w:hanging="720"/>
        <w:jc w:val="both"/>
        <w:textAlignment w:val="baseline"/>
        <w:rPr>
          <w:rFonts w:ascii="Bookman Old Style" w:hAnsi="Bookman Old Style"/>
          <w:kern w:val="3"/>
          <w:szCs w:val="24"/>
          <w:lang w:val="en-GB"/>
        </w:rPr>
      </w:pPr>
    </w:p>
    <w:p w:rsidR="00860347" w:rsidRPr="0053070A" w:rsidRDefault="00860347" w:rsidP="00860347">
      <w:pPr>
        <w:suppressAutoHyphens/>
        <w:autoSpaceDN w:val="0"/>
        <w:ind w:left="720" w:firstLine="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w:t>
      </w:r>
      <w:r w:rsidR="00CF76FA" w:rsidRPr="0053070A">
        <w:rPr>
          <w:rFonts w:ascii="Bookman Old Style" w:hAnsi="Bookman Old Style"/>
          <w:kern w:val="3"/>
          <w:szCs w:val="24"/>
          <w:lang w:val="en-GB"/>
        </w:rPr>
        <w:t>f</w:t>
      </w:r>
      <w:r w:rsidRPr="0053070A">
        <w:rPr>
          <w:rFonts w:ascii="Bookman Old Style" w:hAnsi="Bookman Old Style"/>
          <w:kern w:val="3"/>
          <w:szCs w:val="24"/>
          <w:lang w:val="en-GB"/>
        </w:rPr>
        <w:t>)</w:t>
      </w:r>
      <w:r w:rsidRPr="0053070A">
        <w:rPr>
          <w:rFonts w:ascii="Bookman Old Style" w:hAnsi="Bookman Old Style"/>
          <w:kern w:val="3"/>
          <w:szCs w:val="24"/>
          <w:lang w:val="en-GB"/>
        </w:rPr>
        <w:tab/>
        <w:t xml:space="preserve">a </w:t>
      </w:r>
      <w:r w:rsidR="008668B3" w:rsidRPr="0053070A">
        <w:rPr>
          <w:rFonts w:ascii="Bookman Old Style" w:hAnsi="Bookman Old Style"/>
          <w:kern w:val="3"/>
          <w:szCs w:val="24"/>
          <w:lang w:val="en-GB"/>
        </w:rPr>
        <w:t xml:space="preserve">cafeteria, </w:t>
      </w:r>
    </w:p>
    <w:p w:rsidR="00C80265" w:rsidRPr="0053070A" w:rsidRDefault="00C80265" w:rsidP="00860347">
      <w:pPr>
        <w:suppressAutoHyphens/>
        <w:autoSpaceDN w:val="0"/>
        <w:ind w:left="720" w:firstLine="720"/>
        <w:jc w:val="both"/>
        <w:textAlignment w:val="baseline"/>
        <w:rPr>
          <w:rFonts w:ascii="Bookman Old Style" w:hAnsi="Bookman Old Style"/>
          <w:kern w:val="3"/>
          <w:szCs w:val="24"/>
          <w:lang w:val="en-GB"/>
        </w:rPr>
      </w:pPr>
    </w:p>
    <w:p w:rsidR="001569BE" w:rsidRPr="0053070A" w:rsidRDefault="00860347" w:rsidP="00294F2E">
      <w:pPr>
        <w:suppressAutoHyphens/>
        <w:autoSpaceDN w:val="0"/>
        <w:ind w:left="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 xml:space="preserve">whether </w:t>
      </w:r>
      <w:r w:rsidR="008668B3" w:rsidRPr="0053070A">
        <w:rPr>
          <w:rFonts w:ascii="Bookman Old Style" w:hAnsi="Bookman Old Style"/>
          <w:kern w:val="3"/>
          <w:szCs w:val="24"/>
          <w:lang w:val="en-GB"/>
        </w:rPr>
        <w:t>owned publicly or privately</w:t>
      </w:r>
      <w:r w:rsidR="001569BE" w:rsidRPr="0053070A">
        <w:rPr>
          <w:rFonts w:ascii="Bookman Old Style" w:hAnsi="Bookman Old Style"/>
          <w:kern w:val="3"/>
          <w:szCs w:val="24"/>
          <w:lang w:val="en-GB"/>
        </w:rPr>
        <w:t>;</w:t>
      </w:r>
    </w:p>
    <w:p w:rsidR="001569BE" w:rsidRPr="0053070A" w:rsidRDefault="001569BE" w:rsidP="00294F2E">
      <w:pPr>
        <w:suppressAutoHyphens/>
        <w:autoSpaceDN w:val="0"/>
        <w:ind w:left="720"/>
        <w:jc w:val="both"/>
        <w:textAlignment w:val="baseline"/>
        <w:rPr>
          <w:rFonts w:ascii="Bookman Old Style" w:hAnsi="Bookman Old Style"/>
          <w:kern w:val="3"/>
          <w:szCs w:val="24"/>
          <w:lang w:val="en-GB"/>
        </w:rPr>
      </w:pPr>
    </w:p>
    <w:p w:rsidR="006A4EB7" w:rsidRPr="0053070A" w:rsidRDefault="001569BE" w:rsidP="006A4EB7">
      <w:pPr>
        <w:suppressAutoHyphens/>
        <w:autoSpaceDN w:val="0"/>
        <w:ind w:left="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w:t>
      </w:r>
      <w:r w:rsidRPr="0053070A">
        <w:rPr>
          <w:rFonts w:ascii="Bookman Old Style" w:hAnsi="Bookman Old Style"/>
          <w:b/>
          <w:kern w:val="3"/>
          <w:szCs w:val="24"/>
          <w:lang w:val="en-GB"/>
        </w:rPr>
        <w:t>Minister</w:t>
      </w:r>
      <w:r w:rsidRPr="0053070A">
        <w:rPr>
          <w:rFonts w:ascii="Bookman Old Style" w:hAnsi="Bookman Old Style"/>
          <w:kern w:val="3"/>
          <w:szCs w:val="24"/>
          <w:lang w:val="en-GB"/>
        </w:rPr>
        <w:t>” means the Minister with responsibility for the Environment</w:t>
      </w:r>
      <w:r w:rsidR="006A4EB7" w:rsidRPr="0053070A">
        <w:rPr>
          <w:rFonts w:ascii="Bookman Old Style" w:hAnsi="Bookman Old Style"/>
          <w:kern w:val="3"/>
          <w:szCs w:val="24"/>
          <w:lang w:val="en-GB"/>
        </w:rPr>
        <w:t>;</w:t>
      </w:r>
    </w:p>
    <w:p w:rsidR="006A4EB7" w:rsidRPr="0053070A" w:rsidRDefault="006A4EB7" w:rsidP="006A4EB7">
      <w:pPr>
        <w:suppressAutoHyphens/>
        <w:autoSpaceDN w:val="0"/>
        <w:ind w:left="720"/>
        <w:jc w:val="both"/>
        <w:textAlignment w:val="baseline"/>
        <w:rPr>
          <w:rFonts w:ascii="Bookman Old Style" w:hAnsi="Bookman Old Style"/>
          <w:kern w:val="3"/>
          <w:szCs w:val="24"/>
          <w:lang w:val="en-GB"/>
        </w:rPr>
      </w:pPr>
    </w:p>
    <w:p w:rsidR="006A4EB7" w:rsidRPr="0053070A" w:rsidRDefault="006A4EB7" w:rsidP="00294F2E">
      <w:pPr>
        <w:suppressAutoHyphens/>
        <w:autoSpaceDN w:val="0"/>
        <w:ind w:left="720"/>
        <w:jc w:val="both"/>
        <w:textAlignment w:val="baseline"/>
        <w:rPr>
          <w:rFonts w:ascii="Bookman Old Style" w:hAnsi="Bookman Old Style"/>
          <w:kern w:val="3"/>
          <w:szCs w:val="24"/>
          <w:lang w:val="en-GB"/>
        </w:rPr>
      </w:pPr>
      <w:r w:rsidRPr="0053070A">
        <w:rPr>
          <w:rFonts w:ascii="Bookman Old Style" w:hAnsi="Bookman Old Style"/>
          <w:kern w:val="3"/>
          <w:szCs w:val="24"/>
          <w:lang w:val="en-GB"/>
        </w:rPr>
        <w:t>“</w:t>
      </w:r>
      <w:r w:rsidRPr="0053070A">
        <w:rPr>
          <w:rFonts w:ascii="Bookman Old Style" w:hAnsi="Bookman Old Style"/>
          <w:b/>
          <w:kern w:val="3"/>
          <w:szCs w:val="24"/>
          <w:lang w:val="en-GB"/>
        </w:rPr>
        <w:t>non-biodegradable product</w:t>
      </w:r>
      <w:r w:rsidRPr="0053070A">
        <w:rPr>
          <w:rFonts w:ascii="Bookman Old Style" w:hAnsi="Bookman Old Style"/>
          <w:kern w:val="3"/>
          <w:szCs w:val="24"/>
          <w:lang w:val="en-GB"/>
        </w:rPr>
        <w:t>” means a</w:t>
      </w:r>
      <w:r w:rsidR="00C80265" w:rsidRPr="0053070A">
        <w:rPr>
          <w:rFonts w:ascii="Bookman Old Style" w:hAnsi="Bookman Old Style"/>
          <w:kern w:val="3"/>
          <w:szCs w:val="24"/>
          <w:lang w:val="en-GB"/>
        </w:rPr>
        <w:t>nything</w:t>
      </w:r>
      <w:r w:rsidRPr="0053070A">
        <w:rPr>
          <w:rFonts w:ascii="Bookman Old Style" w:hAnsi="Bookman Old Style"/>
          <w:kern w:val="3"/>
          <w:szCs w:val="24"/>
          <w:lang w:val="en-GB"/>
        </w:rPr>
        <w:t xml:space="preserve"> </w:t>
      </w:r>
      <w:r w:rsidR="003C51E5" w:rsidRPr="0053070A">
        <w:rPr>
          <w:rFonts w:ascii="Bookman Old Style" w:hAnsi="Bookman Old Style"/>
          <w:kern w:val="3"/>
          <w:szCs w:val="24"/>
          <w:lang w:val="en-GB"/>
        </w:rPr>
        <w:t xml:space="preserve">designated </w:t>
      </w:r>
      <w:r w:rsidR="00134A69" w:rsidRPr="0053070A">
        <w:rPr>
          <w:rFonts w:ascii="Bookman Old Style" w:hAnsi="Bookman Old Style"/>
          <w:kern w:val="3"/>
          <w:szCs w:val="24"/>
          <w:lang w:val="en-GB"/>
        </w:rPr>
        <w:t>as a non-biodegradable product pursuant to section 2 (2)</w:t>
      </w:r>
      <w:r w:rsidR="00294F2E" w:rsidRPr="0053070A">
        <w:rPr>
          <w:rFonts w:ascii="Bookman Old Style" w:hAnsi="Bookman Old Style"/>
          <w:kern w:val="3"/>
          <w:szCs w:val="24"/>
          <w:lang w:val="en-GB"/>
        </w:rPr>
        <w:t>.</w:t>
      </w:r>
    </w:p>
    <w:p w:rsidR="00294F2E" w:rsidRPr="0053070A" w:rsidRDefault="00294F2E" w:rsidP="00294F2E">
      <w:pPr>
        <w:suppressAutoHyphens/>
        <w:autoSpaceDN w:val="0"/>
        <w:ind w:left="720"/>
        <w:jc w:val="both"/>
        <w:textAlignment w:val="baseline"/>
        <w:rPr>
          <w:rFonts w:ascii="Bookman Old Style" w:hAnsi="Bookman Old Style"/>
          <w:kern w:val="3"/>
          <w:szCs w:val="24"/>
          <w:lang w:val="en-GB"/>
        </w:rPr>
      </w:pPr>
    </w:p>
    <w:p w:rsidR="003C30F9" w:rsidRPr="0053070A" w:rsidRDefault="00860347" w:rsidP="003C30F9">
      <w:pPr>
        <w:suppressAutoHyphens/>
        <w:autoSpaceDN w:val="0"/>
        <w:jc w:val="both"/>
        <w:textAlignment w:val="baseline"/>
        <w:outlineLvl w:val="0"/>
        <w:rPr>
          <w:rFonts w:ascii="Bookman Old Style" w:hAnsi="Bookman Old Style"/>
          <w:b/>
          <w:kern w:val="3"/>
          <w:szCs w:val="24"/>
          <w:lang w:val="en-GB"/>
        </w:rPr>
      </w:pPr>
      <w:r w:rsidRPr="0053070A">
        <w:rPr>
          <w:rFonts w:ascii="Bookman Old Style" w:hAnsi="Bookman Old Style"/>
          <w:b/>
          <w:kern w:val="3"/>
          <w:szCs w:val="24"/>
          <w:lang w:val="en-GB"/>
        </w:rPr>
        <w:t>Prohibition</w:t>
      </w:r>
      <w:r w:rsidR="00DA6FF7" w:rsidRPr="0053070A">
        <w:rPr>
          <w:rFonts w:ascii="Bookman Old Style" w:hAnsi="Bookman Old Style"/>
          <w:b/>
          <w:kern w:val="3"/>
          <w:szCs w:val="24"/>
          <w:lang w:val="en-GB"/>
        </w:rPr>
        <w:t xml:space="preserve"> of production </w:t>
      </w:r>
      <w:r w:rsidR="006A4EB7" w:rsidRPr="0053070A">
        <w:rPr>
          <w:rFonts w:ascii="Bookman Old Style" w:hAnsi="Bookman Old Style"/>
          <w:b/>
          <w:kern w:val="3"/>
          <w:szCs w:val="24"/>
          <w:lang w:val="en-GB"/>
        </w:rPr>
        <w:t xml:space="preserve">and importation </w:t>
      </w:r>
      <w:r w:rsidR="00DA6FF7" w:rsidRPr="0053070A">
        <w:rPr>
          <w:rFonts w:ascii="Bookman Old Style" w:hAnsi="Bookman Old Style"/>
          <w:b/>
          <w:kern w:val="3"/>
          <w:szCs w:val="24"/>
          <w:lang w:val="en-GB"/>
        </w:rPr>
        <w:t xml:space="preserve">of </w:t>
      </w:r>
      <w:r w:rsidR="006A4EB7" w:rsidRPr="0053070A">
        <w:rPr>
          <w:rFonts w:ascii="Bookman Old Style" w:hAnsi="Bookman Old Style"/>
          <w:b/>
          <w:kern w:val="3"/>
          <w:szCs w:val="24"/>
          <w:lang w:val="en-GB"/>
        </w:rPr>
        <w:t>non-biodegradable</w:t>
      </w:r>
      <w:r w:rsidR="00DA6FF7" w:rsidRPr="0053070A">
        <w:rPr>
          <w:rFonts w:ascii="Bookman Old Style" w:hAnsi="Bookman Old Style"/>
          <w:b/>
          <w:kern w:val="3"/>
          <w:szCs w:val="24"/>
          <w:lang w:val="en-GB"/>
        </w:rPr>
        <w:t xml:space="preserve"> products</w:t>
      </w:r>
    </w:p>
    <w:p w:rsidR="00B27DE0" w:rsidRPr="0053070A" w:rsidRDefault="00134A69" w:rsidP="003C30F9">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4</w:t>
      </w:r>
      <w:r w:rsidR="003C30F9" w:rsidRPr="0053070A">
        <w:rPr>
          <w:rFonts w:ascii="Bookman Old Style" w:hAnsi="Bookman Old Style"/>
          <w:kern w:val="3"/>
          <w:szCs w:val="24"/>
          <w:lang w:val="en-GB"/>
        </w:rPr>
        <w:t>.</w:t>
      </w:r>
      <w:r w:rsidR="003C30F9" w:rsidRPr="0053070A">
        <w:rPr>
          <w:rFonts w:ascii="Bookman Old Style" w:hAnsi="Bookman Old Style"/>
          <w:kern w:val="3"/>
          <w:szCs w:val="24"/>
          <w:lang w:val="en-GB"/>
        </w:rPr>
        <w:tab/>
        <w:t>(1)</w:t>
      </w:r>
      <w:r w:rsidR="003C30F9" w:rsidRPr="0053070A">
        <w:rPr>
          <w:rFonts w:ascii="Bookman Old Style" w:hAnsi="Bookman Old Style"/>
          <w:kern w:val="3"/>
          <w:szCs w:val="24"/>
          <w:lang w:val="en-GB"/>
        </w:rPr>
        <w:tab/>
      </w:r>
      <w:r w:rsidR="00B27DE0" w:rsidRPr="0053070A">
        <w:rPr>
          <w:rFonts w:ascii="Bookman Old Style" w:hAnsi="Bookman Old Style"/>
          <w:kern w:val="3"/>
          <w:szCs w:val="24"/>
          <w:lang w:val="en-GB"/>
        </w:rPr>
        <w:t>No person shall import</w:t>
      </w:r>
      <w:r w:rsidR="00D21714" w:rsidRPr="0053070A">
        <w:rPr>
          <w:rFonts w:ascii="Bookman Old Style" w:hAnsi="Bookman Old Style"/>
          <w:kern w:val="3"/>
          <w:szCs w:val="24"/>
          <w:lang w:val="en-GB"/>
        </w:rPr>
        <w:t xml:space="preserve"> or</w:t>
      </w:r>
      <w:r w:rsidR="00B27DE0" w:rsidRPr="0053070A">
        <w:rPr>
          <w:rFonts w:ascii="Bookman Old Style" w:hAnsi="Bookman Old Style"/>
          <w:kern w:val="3"/>
          <w:szCs w:val="24"/>
          <w:lang w:val="en-GB"/>
        </w:rPr>
        <w:t xml:space="preserve"> manufacture any </w:t>
      </w:r>
      <w:r w:rsidR="006A4EB7" w:rsidRPr="0053070A">
        <w:rPr>
          <w:rFonts w:ascii="Bookman Old Style" w:hAnsi="Bookman Old Style"/>
          <w:kern w:val="3"/>
          <w:szCs w:val="24"/>
          <w:lang w:val="en-GB"/>
        </w:rPr>
        <w:t>non-biodegradable</w:t>
      </w:r>
      <w:r w:rsidR="00E83877" w:rsidRPr="0053070A">
        <w:rPr>
          <w:rFonts w:ascii="Bookman Old Style" w:hAnsi="Bookman Old Style"/>
          <w:kern w:val="3"/>
          <w:szCs w:val="24"/>
          <w:lang w:val="en-GB"/>
        </w:rPr>
        <w:t xml:space="preserve"> </w:t>
      </w:r>
      <w:r w:rsidR="00B27DE0" w:rsidRPr="0053070A">
        <w:rPr>
          <w:rFonts w:ascii="Bookman Old Style" w:hAnsi="Bookman Old Style"/>
          <w:kern w:val="3"/>
          <w:szCs w:val="24"/>
          <w:lang w:val="en-GB"/>
        </w:rPr>
        <w:t>product.</w:t>
      </w:r>
    </w:p>
    <w:p w:rsidR="00B27DE0" w:rsidRPr="0053070A" w:rsidRDefault="00B27DE0" w:rsidP="003C30F9">
      <w:pPr>
        <w:suppressAutoHyphens/>
        <w:autoSpaceDN w:val="0"/>
        <w:jc w:val="both"/>
        <w:textAlignment w:val="baseline"/>
        <w:outlineLvl w:val="2"/>
        <w:rPr>
          <w:rFonts w:ascii="Bookman Old Style" w:hAnsi="Bookman Old Style"/>
          <w:kern w:val="3"/>
          <w:szCs w:val="24"/>
          <w:lang w:val="en-GB"/>
        </w:rPr>
      </w:pPr>
    </w:p>
    <w:p w:rsidR="003C30F9" w:rsidRPr="0053070A" w:rsidRDefault="00B27DE0" w:rsidP="003C30F9">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(2)</w:t>
      </w:r>
      <w:r w:rsidRPr="0053070A">
        <w:rPr>
          <w:rFonts w:ascii="Bookman Old Style" w:hAnsi="Bookman Old Style"/>
          <w:kern w:val="3"/>
          <w:szCs w:val="24"/>
          <w:lang w:val="en-GB"/>
        </w:rPr>
        <w:tab/>
        <w:t>Notwithstanding sub</w:t>
      </w:r>
      <w:r w:rsidR="00336278" w:rsidRPr="0053070A">
        <w:rPr>
          <w:rFonts w:ascii="Bookman Old Style" w:hAnsi="Bookman Old Style"/>
          <w:kern w:val="3"/>
          <w:szCs w:val="24"/>
          <w:lang w:val="en-GB"/>
        </w:rPr>
        <w:t>section</w:t>
      </w:r>
      <w:r w:rsidRPr="0053070A">
        <w:rPr>
          <w:rFonts w:ascii="Bookman Old Style" w:hAnsi="Bookman Old Style"/>
          <w:kern w:val="3"/>
          <w:szCs w:val="24"/>
          <w:lang w:val="en-GB"/>
        </w:rPr>
        <w:t xml:space="preserve"> (1), the Minister may</w:t>
      </w:r>
      <w:r w:rsidR="00E83877" w:rsidRPr="0053070A">
        <w:rPr>
          <w:rFonts w:ascii="Bookman Old Style" w:hAnsi="Bookman Old Style"/>
          <w:kern w:val="3"/>
          <w:szCs w:val="24"/>
          <w:lang w:val="en-GB"/>
        </w:rPr>
        <w:t xml:space="preserve"> by Order</w:t>
      </w:r>
      <w:r w:rsidRPr="0053070A">
        <w:rPr>
          <w:rFonts w:ascii="Bookman Old Style" w:hAnsi="Bookman Old Style"/>
          <w:kern w:val="3"/>
          <w:szCs w:val="24"/>
          <w:lang w:val="en-GB"/>
        </w:rPr>
        <w:t xml:space="preserve">, subject to such terms </w:t>
      </w:r>
      <w:r w:rsidR="00973835" w:rsidRPr="0053070A">
        <w:rPr>
          <w:rFonts w:ascii="Bookman Old Style" w:hAnsi="Bookman Old Style"/>
          <w:kern w:val="3"/>
          <w:szCs w:val="24"/>
          <w:lang w:val="en-GB"/>
        </w:rPr>
        <w:t>and conditions as he or she may</w:t>
      </w:r>
      <w:r w:rsidRPr="0053070A">
        <w:rPr>
          <w:rFonts w:ascii="Bookman Old Style" w:hAnsi="Bookman Old Style"/>
          <w:kern w:val="3"/>
          <w:szCs w:val="24"/>
          <w:lang w:val="en-GB"/>
        </w:rPr>
        <w:t xml:space="preserve"> impose, authorise the importation</w:t>
      </w:r>
      <w:r w:rsidR="00D21714" w:rsidRPr="0053070A">
        <w:rPr>
          <w:rFonts w:ascii="Bookman Old Style" w:hAnsi="Bookman Old Style"/>
          <w:kern w:val="3"/>
          <w:szCs w:val="24"/>
          <w:lang w:val="en-GB"/>
        </w:rPr>
        <w:t xml:space="preserve"> or</w:t>
      </w:r>
      <w:r w:rsidRPr="0053070A">
        <w:rPr>
          <w:rFonts w:ascii="Bookman Old Style" w:hAnsi="Bookman Old Style"/>
          <w:kern w:val="3"/>
          <w:szCs w:val="24"/>
          <w:lang w:val="en-GB"/>
        </w:rPr>
        <w:t xml:space="preserve"> manufacture of any </w:t>
      </w:r>
      <w:r w:rsidR="006A4EB7" w:rsidRPr="0053070A">
        <w:rPr>
          <w:rFonts w:ascii="Bookman Old Style" w:hAnsi="Bookman Old Style"/>
          <w:kern w:val="3"/>
          <w:szCs w:val="24"/>
          <w:lang w:val="en-GB"/>
        </w:rPr>
        <w:t>non-biodegradable</w:t>
      </w:r>
      <w:r w:rsidR="00E83877" w:rsidRPr="0053070A">
        <w:rPr>
          <w:rFonts w:ascii="Bookman Old Style" w:hAnsi="Bookman Old Style"/>
          <w:kern w:val="3"/>
          <w:szCs w:val="24"/>
          <w:lang w:val="en-GB"/>
        </w:rPr>
        <w:t xml:space="preserve"> </w:t>
      </w:r>
      <w:r w:rsidRPr="0053070A">
        <w:rPr>
          <w:rFonts w:ascii="Bookman Old Style" w:hAnsi="Bookman Old Style"/>
          <w:kern w:val="3"/>
          <w:szCs w:val="24"/>
          <w:lang w:val="en-GB"/>
        </w:rPr>
        <w:t>product if he or she is satisfied that importation</w:t>
      </w:r>
      <w:r w:rsidR="00D21714" w:rsidRPr="0053070A">
        <w:rPr>
          <w:rFonts w:ascii="Bookman Old Style" w:hAnsi="Bookman Old Style"/>
          <w:kern w:val="3"/>
          <w:szCs w:val="24"/>
          <w:lang w:val="en-GB"/>
        </w:rPr>
        <w:t xml:space="preserve"> or</w:t>
      </w:r>
      <w:r w:rsidRPr="0053070A">
        <w:rPr>
          <w:rFonts w:ascii="Bookman Old Style" w:hAnsi="Bookman Old Style"/>
          <w:kern w:val="3"/>
          <w:szCs w:val="24"/>
          <w:lang w:val="en-GB"/>
        </w:rPr>
        <w:t xml:space="preserve"> manufacture of </w:t>
      </w:r>
      <w:r w:rsidR="00B03429" w:rsidRPr="0053070A">
        <w:rPr>
          <w:rFonts w:ascii="Bookman Old Style" w:hAnsi="Bookman Old Style"/>
          <w:kern w:val="3"/>
          <w:szCs w:val="24"/>
          <w:lang w:val="en-GB"/>
        </w:rPr>
        <w:t>the product</w:t>
      </w:r>
      <w:r w:rsidRPr="0053070A">
        <w:rPr>
          <w:rFonts w:ascii="Bookman Old Style" w:hAnsi="Bookman Old Style"/>
          <w:kern w:val="3"/>
          <w:szCs w:val="24"/>
          <w:lang w:val="en-GB"/>
        </w:rPr>
        <w:t xml:space="preserve"> is </w:t>
      </w:r>
      <w:r w:rsidR="00B03429" w:rsidRPr="0053070A">
        <w:rPr>
          <w:rFonts w:ascii="Bookman Old Style" w:hAnsi="Bookman Old Style"/>
          <w:kern w:val="3"/>
          <w:szCs w:val="24"/>
          <w:lang w:val="en-GB"/>
        </w:rPr>
        <w:t xml:space="preserve">in </w:t>
      </w:r>
      <w:r w:rsidRPr="0053070A">
        <w:rPr>
          <w:rFonts w:ascii="Bookman Old Style" w:hAnsi="Bookman Old Style"/>
          <w:kern w:val="3"/>
          <w:szCs w:val="24"/>
          <w:lang w:val="en-GB"/>
        </w:rPr>
        <w:t>the public interest.</w:t>
      </w:r>
    </w:p>
    <w:p w:rsidR="005153AF" w:rsidRPr="0053070A" w:rsidRDefault="005153AF" w:rsidP="003C30F9">
      <w:pPr>
        <w:suppressAutoHyphens/>
        <w:autoSpaceDN w:val="0"/>
        <w:jc w:val="both"/>
        <w:textAlignment w:val="baseline"/>
        <w:outlineLvl w:val="2"/>
        <w:rPr>
          <w:rFonts w:ascii="Bookman Old Style" w:hAnsi="Bookman Old Style"/>
          <w:kern w:val="3"/>
          <w:szCs w:val="24"/>
          <w:lang w:val="en-GB"/>
        </w:rPr>
      </w:pPr>
    </w:p>
    <w:p w:rsidR="005153AF" w:rsidRPr="0053070A" w:rsidRDefault="00034C21" w:rsidP="003C30F9">
      <w:pPr>
        <w:suppressAutoHyphens/>
        <w:autoSpaceDN w:val="0"/>
        <w:jc w:val="both"/>
        <w:textAlignment w:val="baseline"/>
        <w:outlineLvl w:val="2"/>
        <w:rPr>
          <w:rFonts w:ascii="Bookman Old Style" w:hAnsi="Bookman Old Style"/>
          <w:color w:val="000000"/>
          <w:szCs w:val="24"/>
          <w:lang w:val="en-GB"/>
        </w:rPr>
      </w:pPr>
      <w:r w:rsidRPr="0053070A">
        <w:rPr>
          <w:rFonts w:ascii="Bookman Old Style" w:hAnsi="Bookman Old Style"/>
          <w:kern w:val="3"/>
          <w:szCs w:val="24"/>
          <w:lang w:val="en-GB"/>
        </w:rPr>
        <w:t>(3)</w:t>
      </w:r>
      <w:r w:rsidRPr="0053070A">
        <w:rPr>
          <w:rFonts w:ascii="Bookman Old Style" w:hAnsi="Bookman Old Style"/>
          <w:kern w:val="3"/>
          <w:szCs w:val="24"/>
          <w:lang w:val="en-GB"/>
        </w:rPr>
        <w:tab/>
        <w:t>Subject to sub</w:t>
      </w:r>
      <w:r w:rsidR="00336278" w:rsidRPr="0053070A">
        <w:rPr>
          <w:rFonts w:ascii="Bookman Old Style" w:hAnsi="Bookman Old Style"/>
          <w:kern w:val="3"/>
          <w:szCs w:val="24"/>
          <w:lang w:val="en-GB"/>
        </w:rPr>
        <w:t>section</w:t>
      </w:r>
      <w:r w:rsidRPr="0053070A">
        <w:rPr>
          <w:rFonts w:ascii="Bookman Old Style" w:hAnsi="Bookman Old Style"/>
          <w:kern w:val="3"/>
          <w:szCs w:val="24"/>
          <w:lang w:val="en-GB"/>
        </w:rPr>
        <w:t xml:space="preserve"> (2), a person who contravenes sub</w:t>
      </w:r>
      <w:r w:rsidR="0060600D" w:rsidRPr="0053070A">
        <w:rPr>
          <w:rFonts w:ascii="Bookman Old Style" w:hAnsi="Bookman Old Style"/>
          <w:kern w:val="3"/>
          <w:szCs w:val="24"/>
          <w:lang w:val="en-GB"/>
        </w:rPr>
        <w:t>section</w:t>
      </w:r>
      <w:r w:rsidRPr="0053070A">
        <w:rPr>
          <w:rFonts w:ascii="Bookman Old Style" w:hAnsi="Bookman Old Style"/>
          <w:kern w:val="3"/>
          <w:szCs w:val="24"/>
          <w:lang w:val="en-GB"/>
        </w:rPr>
        <w:t xml:space="preserve"> (1) commits an offence and is liable on summary conviction to </w:t>
      </w:r>
      <w:r w:rsidR="00E83877" w:rsidRPr="0053070A">
        <w:rPr>
          <w:rFonts w:ascii="Bookman Old Style" w:hAnsi="Bookman Old Style"/>
          <w:kern w:val="3"/>
          <w:szCs w:val="24"/>
          <w:lang w:val="en-GB"/>
        </w:rPr>
        <w:t xml:space="preserve">a fine not exceeding </w:t>
      </w:r>
      <w:r w:rsidR="00413824" w:rsidRPr="0053070A">
        <w:rPr>
          <w:rFonts w:ascii="Bookman Old Style" w:hAnsi="Bookman Old Style"/>
          <w:color w:val="000000"/>
          <w:szCs w:val="24"/>
          <w:lang w:val="en-GB"/>
        </w:rPr>
        <w:t>twenty-five</w:t>
      </w:r>
      <w:r w:rsidR="0026020D" w:rsidRPr="0053070A">
        <w:rPr>
          <w:rFonts w:ascii="Bookman Old Style" w:hAnsi="Bookman Old Style"/>
          <w:color w:val="000000"/>
          <w:szCs w:val="24"/>
          <w:lang w:val="en-GB"/>
        </w:rPr>
        <w:t xml:space="preserve"> thousand</w:t>
      </w:r>
      <w:r w:rsidR="00E83877" w:rsidRPr="0053070A">
        <w:rPr>
          <w:rFonts w:ascii="Bookman Old Style" w:hAnsi="Bookman Old Style"/>
          <w:color w:val="000000"/>
          <w:szCs w:val="24"/>
          <w:lang w:val="en-GB"/>
        </w:rPr>
        <w:t xml:space="preserve"> dollars.</w:t>
      </w:r>
    </w:p>
    <w:p w:rsidR="007D6AD6" w:rsidRPr="0053070A" w:rsidRDefault="007D6AD6" w:rsidP="003C30F9">
      <w:pPr>
        <w:suppressAutoHyphens/>
        <w:autoSpaceDN w:val="0"/>
        <w:jc w:val="both"/>
        <w:textAlignment w:val="baseline"/>
        <w:outlineLvl w:val="2"/>
        <w:rPr>
          <w:rFonts w:ascii="Bookman Old Style" w:hAnsi="Bookman Old Style"/>
          <w:color w:val="000000"/>
          <w:szCs w:val="24"/>
          <w:lang w:val="en-GB"/>
        </w:rPr>
      </w:pPr>
    </w:p>
    <w:p w:rsidR="007D6AD6" w:rsidRPr="0053070A" w:rsidRDefault="007D6AD6" w:rsidP="007D6AD6">
      <w:pPr>
        <w:pStyle w:val="Default"/>
        <w:jc w:val="both"/>
        <w:rPr>
          <w:rFonts w:ascii="Bookman Old Style" w:hAnsi="Bookman Old Style"/>
        </w:rPr>
      </w:pPr>
      <w:r w:rsidRPr="0053070A">
        <w:rPr>
          <w:rFonts w:ascii="Bookman Old Style" w:hAnsi="Bookman Old Style"/>
        </w:rPr>
        <w:t xml:space="preserve">(4) </w:t>
      </w:r>
      <w:r w:rsidRPr="0053070A">
        <w:rPr>
          <w:rFonts w:ascii="Bookman Old Style" w:hAnsi="Bookman Old Style"/>
        </w:rPr>
        <w:tab/>
        <w:t>It is not a defence in a prosecution for an offence under subsection (3) that the defendant had no knowledge</w:t>
      </w:r>
      <w:r w:rsidR="00153543" w:rsidRPr="0053070A">
        <w:rPr>
          <w:rFonts w:ascii="Bookman Old Style" w:hAnsi="Bookman Old Style"/>
        </w:rPr>
        <w:t>,</w:t>
      </w:r>
      <w:r w:rsidRPr="0053070A">
        <w:rPr>
          <w:rFonts w:ascii="Bookman Old Style" w:hAnsi="Bookman Old Style"/>
        </w:rPr>
        <w:t xml:space="preserve"> or no reasonable cause to believe, that the good in respect of which the offence was committed was a non-biodegradable product.</w:t>
      </w:r>
    </w:p>
    <w:p w:rsidR="003C30F9" w:rsidRPr="0053070A" w:rsidRDefault="003C30F9" w:rsidP="003C30F9">
      <w:pPr>
        <w:suppressAutoHyphens/>
        <w:autoSpaceDN w:val="0"/>
        <w:jc w:val="both"/>
        <w:textAlignment w:val="baseline"/>
        <w:outlineLvl w:val="2"/>
        <w:rPr>
          <w:rFonts w:ascii="Bookman Old Style" w:hAnsi="Bookman Old Style"/>
          <w:kern w:val="3"/>
          <w:szCs w:val="24"/>
          <w:lang w:val="en-GB"/>
        </w:rPr>
      </w:pPr>
    </w:p>
    <w:p w:rsidR="00D21714" w:rsidRPr="0053070A" w:rsidRDefault="00D21714" w:rsidP="00D21714">
      <w:pPr>
        <w:suppressAutoHyphens/>
        <w:autoSpaceDN w:val="0"/>
        <w:jc w:val="both"/>
        <w:textAlignment w:val="baseline"/>
        <w:outlineLvl w:val="0"/>
        <w:rPr>
          <w:rFonts w:ascii="Bookman Old Style" w:hAnsi="Bookman Old Style"/>
          <w:b/>
          <w:kern w:val="3"/>
          <w:szCs w:val="24"/>
          <w:lang w:val="en-GB"/>
        </w:rPr>
      </w:pPr>
      <w:r w:rsidRPr="0053070A">
        <w:rPr>
          <w:rFonts w:ascii="Bookman Old Style" w:hAnsi="Bookman Old Style"/>
          <w:b/>
          <w:kern w:val="3"/>
          <w:szCs w:val="24"/>
          <w:lang w:val="en-GB"/>
        </w:rPr>
        <w:t>Prohibition of sale or offer for sale of non-biodegradable products</w:t>
      </w:r>
    </w:p>
    <w:p w:rsidR="00D21714" w:rsidRPr="0053070A" w:rsidRDefault="00134A69" w:rsidP="00D21714">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5</w:t>
      </w:r>
      <w:r w:rsidR="00D21714" w:rsidRPr="0053070A">
        <w:rPr>
          <w:rFonts w:ascii="Bookman Old Style" w:hAnsi="Bookman Old Style"/>
          <w:kern w:val="3"/>
          <w:szCs w:val="24"/>
          <w:lang w:val="en-GB"/>
        </w:rPr>
        <w:t>.</w:t>
      </w:r>
      <w:r w:rsidR="00D21714" w:rsidRPr="0053070A">
        <w:rPr>
          <w:rFonts w:ascii="Bookman Old Style" w:hAnsi="Bookman Old Style"/>
          <w:kern w:val="3"/>
          <w:szCs w:val="24"/>
          <w:lang w:val="en-GB"/>
        </w:rPr>
        <w:tab/>
        <w:t>(1)</w:t>
      </w:r>
      <w:r w:rsidR="00D21714" w:rsidRPr="0053070A">
        <w:rPr>
          <w:rFonts w:ascii="Bookman Old Style" w:hAnsi="Bookman Old Style"/>
          <w:kern w:val="3"/>
          <w:szCs w:val="24"/>
          <w:lang w:val="en-GB"/>
        </w:rPr>
        <w:tab/>
        <w:t>No person shall sell or offer for sale any non-biodegradable product.</w:t>
      </w:r>
    </w:p>
    <w:p w:rsidR="00D21714" w:rsidRPr="0053070A" w:rsidRDefault="00D21714" w:rsidP="00D21714">
      <w:pPr>
        <w:suppressAutoHyphens/>
        <w:autoSpaceDN w:val="0"/>
        <w:jc w:val="both"/>
        <w:textAlignment w:val="baseline"/>
        <w:outlineLvl w:val="2"/>
        <w:rPr>
          <w:rFonts w:ascii="Bookman Old Style" w:hAnsi="Bookman Old Style"/>
          <w:kern w:val="3"/>
          <w:szCs w:val="24"/>
          <w:lang w:val="en-GB"/>
        </w:rPr>
      </w:pPr>
    </w:p>
    <w:p w:rsidR="00D21714" w:rsidRPr="0053070A" w:rsidRDefault="00D21714" w:rsidP="00D21714">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(2)</w:t>
      </w:r>
      <w:r w:rsidRPr="0053070A">
        <w:rPr>
          <w:rFonts w:ascii="Bookman Old Style" w:hAnsi="Bookman Old Style"/>
          <w:kern w:val="3"/>
          <w:szCs w:val="24"/>
          <w:lang w:val="en-GB"/>
        </w:rPr>
        <w:tab/>
        <w:t>Notwithstanding subsection (1), the Minister may by Order, subject to such terms and conditions as he or she may impose, authorise the sale of any non-biodegradable product if he or she is satisf</w:t>
      </w:r>
      <w:r w:rsidR="00B03429" w:rsidRPr="0053070A">
        <w:rPr>
          <w:rFonts w:ascii="Bookman Old Style" w:hAnsi="Bookman Old Style"/>
          <w:kern w:val="3"/>
          <w:szCs w:val="24"/>
          <w:lang w:val="en-GB"/>
        </w:rPr>
        <w:t xml:space="preserve">ied that sale of the product </w:t>
      </w:r>
      <w:r w:rsidRPr="0053070A">
        <w:rPr>
          <w:rFonts w:ascii="Bookman Old Style" w:hAnsi="Bookman Old Style"/>
          <w:kern w:val="3"/>
          <w:szCs w:val="24"/>
          <w:lang w:val="en-GB"/>
        </w:rPr>
        <w:t xml:space="preserve">is </w:t>
      </w:r>
      <w:r w:rsidR="00B03429" w:rsidRPr="0053070A">
        <w:rPr>
          <w:rFonts w:ascii="Bookman Old Style" w:hAnsi="Bookman Old Style"/>
          <w:kern w:val="3"/>
          <w:szCs w:val="24"/>
          <w:lang w:val="en-GB"/>
        </w:rPr>
        <w:t xml:space="preserve">in </w:t>
      </w:r>
      <w:r w:rsidRPr="0053070A">
        <w:rPr>
          <w:rFonts w:ascii="Bookman Old Style" w:hAnsi="Bookman Old Style"/>
          <w:kern w:val="3"/>
          <w:szCs w:val="24"/>
          <w:lang w:val="en-GB"/>
        </w:rPr>
        <w:t>the public interest.</w:t>
      </w:r>
    </w:p>
    <w:p w:rsidR="00D21714" w:rsidRPr="0053070A" w:rsidRDefault="00D21714" w:rsidP="00D21714">
      <w:pPr>
        <w:suppressAutoHyphens/>
        <w:autoSpaceDN w:val="0"/>
        <w:jc w:val="both"/>
        <w:textAlignment w:val="baseline"/>
        <w:outlineLvl w:val="2"/>
        <w:rPr>
          <w:rFonts w:ascii="Bookman Old Style" w:hAnsi="Bookman Old Style"/>
          <w:kern w:val="3"/>
          <w:szCs w:val="24"/>
          <w:lang w:val="en-GB"/>
        </w:rPr>
      </w:pPr>
    </w:p>
    <w:p w:rsidR="00D21714" w:rsidRPr="0053070A" w:rsidRDefault="00D21714" w:rsidP="003C30F9">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(3)</w:t>
      </w:r>
      <w:r w:rsidRPr="0053070A">
        <w:rPr>
          <w:rFonts w:ascii="Bookman Old Style" w:hAnsi="Bookman Old Style"/>
          <w:kern w:val="3"/>
          <w:szCs w:val="24"/>
          <w:lang w:val="en-GB"/>
        </w:rPr>
        <w:tab/>
        <w:t xml:space="preserve">Subject to subsection (2), a person who contravenes subsection (1) commits an offence and is liable on summary conviction to a fine not exceeding </w:t>
      </w:r>
      <w:r w:rsidRPr="0053070A">
        <w:rPr>
          <w:rFonts w:ascii="Bookman Old Style" w:hAnsi="Bookman Old Style"/>
          <w:color w:val="000000"/>
          <w:szCs w:val="24"/>
          <w:lang w:val="en-GB"/>
        </w:rPr>
        <w:t>four thousand five hundred dollars.</w:t>
      </w:r>
    </w:p>
    <w:p w:rsidR="00D21714" w:rsidRPr="0053070A" w:rsidRDefault="00D21714" w:rsidP="003C30F9">
      <w:pPr>
        <w:suppressAutoHyphens/>
        <w:autoSpaceDN w:val="0"/>
        <w:jc w:val="both"/>
        <w:textAlignment w:val="baseline"/>
        <w:outlineLvl w:val="2"/>
        <w:rPr>
          <w:rFonts w:ascii="Bookman Old Style" w:hAnsi="Bookman Old Style"/>
          <w:kern w:val="3"/>
          <w:szCs w:val="24"/>
          <w:lang w:val="en-GB"/>
        </w:rPr>
      </w:pPr>
    </w:p>
    <w:p w:rsidR="00DA6FF7" w:rsidRPr="0053070A" w:rsidRDefault="00DA6FF7" w:rsidP="00DA6FF7">
      <w:pPr>
        <w:suppressAutoHyphens/>
        <w:autoSpaceDN w:val="0"/>
        <w:jc w:val="both"/>
        <w:textAlignment w:val="baseline"/>
        <w:outlineLvl w:val="0"/>
        <w:rPr>
          <w:rFonts w:ascii="Bookman Old Style" w:hAnsi="Bookman Old Style"/>
          <w:b/>
          <w:kern w:val="3"/>
          <w:szCs w:val="24"/>
          <w:lang w:val="en-GB"/>
        </w:rPr>
      </w:pPr>
      <w:r w:rsidRPr="0053070A">
        <w:rPr>
          <w:rFonts w:ascii="Bookman Old Style" w:hAnsi="Bookman Old Style"/>
          <w:b/>
          <w:kern w:val="3"/>
          <w:szCs w:val="24"/>
          <w:lang w:val="en-GB"/>
        </w:rPr>
        <w:t xml:space="preserve">Prohibition of sale of food in </w:t>
      </w:r>
      <w:r w:rsidR="006A4EB7" w:rsidRPr="0053070A">
        <w:rPr>
          <w:rFonts w:ascii="Bookman Old Style" w:hAnsi="Bookman Old Style"/>
          <w:b/>
          <w:kern w:val="3"/>
          <w:szCs w:val="24"/>
          <w:lang w:val="en-GB"/>
        </w:rPr>
        <w:t>non-biodegradable</w:t>
      </w:r>
      <w:r w:rsidRPr="0053070A">
        <w:rPr>
          <w:rFonts w:ascii="Bookman Old Style" w:hAnsi="Bookman Old Style"/>
          <w:b/>
          <w:kern w:val="3"/>
          <w:szCs w:val="24"/>
          <w:lang w:val="en-GB"/>
        </w:rPr>
        <w:t xml:space="preserve"> product</w:t>
      </w:r>
      <w:r w:rsidR="00791B61" w:rsidRPr="0053070A">
        <w:rPr>
          <w:rFonts w:ascii="Bookman Old Style" w:hAnsi="Bookman Old Style"/>
          <w:b/>
          <w:kern w:val="3"/>
          <w:szCs w:val="24"/>
          <w:lang w:val="en-GB"/>
        </w:rPr>
        <w:t>s</w:t>
      </w:r>
    </w:p>
    <w:p w:rsidR="005E6C19" w:rsidRPr="0053070A" w:rsidRDefault="00134A69" w:rsidP="00DA6FF7">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lastRenderedPageBreak/>
        <w:t>6</w:t>
      </w:r>
      <w:r w:rsidR="00DA6FF7" w:rsidRPr="0053070A">
        <w:rPr>
          <w:rFonts w:ascii="Bookman Old Style" w:hAnsi="Bookman Old Style"/>
          <w:kern w:val="3"/>
          <w:szCs w:val="24"/>
          <w:lang w:val="en-GB"/>
        </w:rPr>
        <w:t>.</w:t>
      </w:r>
      <w:r w:rsidR="00DA6FF7" w:rsidRPr="0053070A">
        <w:rPr>
          <w:rFonts w:ascii="Bookman Old Style" w:hAnsi="Bookman Old Style"/>
          <w:kern w:val="3"/>
          <w:szCs w:val="24"/>
          <w:lang w:val="en-GB"/>
        </w:rPr>
        <w:tab/>
        <w:t>(1)</w:t>
      </w:r>
      <w:r w:rsidR="00DA6FF7" w:rsidRPr="0053070A">
        <w:rPr>
          <w:rFonts w:ascii="Bookman Old Style" w:hAnsi="Bookman Old Style"/>
          <w:kern w:val="3"/>
          <w:szCs w:val="24"/>
          <w:lang w:val="en-GB"/>
        </w:rPr>
        <w:tab/>
      </w:r>
      <w:r w:rsidR="00791B61" w:rsidRPr="0053070A">
        <w:rPr>
          <w:rFonts w:ascii="Bookman Old Style" w:hAnsi="Bookman Old Style"/>
          <w:kern w:val="3"/>
          <w:szCs w:val="24"/>
          <w:lang w:val="en-GB"/>
        </w:rPr>
        <w:t xml:space="preserve">Subject to section </w:t>
      </w:r>
      <w:r w:rsidRPr="0053070A">
        <w:rPr>
          <w:rFonts w:ascii="Bookman Old Style" w:hAnsi="Bookman Old Style"/>
          <w:kern w:val="3"/>
          <w:szCs w:val="24"/>
          <w:lang w:val="en-GB"/>
        </w:rPr>
        <w:t>5</w:t>
      </w:r>
      <w:r w:rsidR="00D21714" w:rsidRPr="0053070A">
        <w:rPr>
          <w:rFonts w:ascii="Bookman Old Style" w:hAnsi="Bookman Old Style"/>
          <w:kern w:val="3"/>
          <w:szCs w:val="24"/>
          <w:lang w:val="en-GB"/>
        </w:rPr>
        <w:t xml:space="preserve"> </w:t>
      </w:r>
      <w:r w:rsidR="00791B61" w:rsidRPr="0053070A">
        <w:rPr>
          <w:rFonts w:ascii="Bookman Old Style" w:hAnsi="Bookman Old Style"/>
          <w:kern w:val="3"/>
          <w:szCs w:val="24"/>
          <w:lang w:val="en-GB"/>
        </w:rPr>
        <w:t>(2), n</w:t>
      </w:r>
      <w:r w:rsidR="00DA6FF7" w:rsidRPr="0053070A">
        <w:rPr>
          <w:rFonts w:ascii="Bookman Old Style" w:hAnsi="Bookman Old Style"/>
          <w:kern w:val="3"/>
          <w:szCs w:val="24"/>
          <w:lang w:val="en-GB"/>
        </w:rPr>
        <w:t xml:space="preserve">o person owning or in charge of food premises shall sell or offer for sale any food in </w:t>
      </w:r>
      <w:r w:rsidR="00794A23" w:rsidRPr="0053070A">
        <w:rPr>
          <w:rFonts w:ascii="Bookman Old Style" w:hAnsi="Bookman Old Style"/>
          <w:kern w:val="3"/>
          <w:szCs w:val="24"/>
          <w:lang w:val="en-GB"/>
        </w:rPr>
        <w:t xml:space="preserve">or with </w:t>
      </w:r>
      <w:r w:rsidR="00DA6FF7" w:rsidRPr="0053070A">
        <w:rPr>
          <w:rFonts w:ascii="Bookman Old Style" w:hAnsi="Bookman Old Style"/>
          <w:kern w:val="3"/>
          <w:szCs w:val="24"/>
          <w:lang w:val="en-GB"/>
        </w:rPr>
        <w:t xml:space="preserve">a </w:t>
      </w:r>
      <w:r w:rsidR="006A4EB7" w:rsidRPr="0053070A">
        <w:rPr>
          <w:rFonts w:ascii="Bookman Old Style" w:hAnsi="Bookman Old Style"/>
          <w:kern w:val="3"/>
          <w:szCs w:val="24"/>
          <w:lang w:val="en-GB"/>
        </w:rPr>
        <w:t>non-biodegradable product</w:t>
      </w:r>
      <w:r w:rsidR="005E6C19" w:rsidRPr="0053070A">
        <w:rPr>
          <w:rFonts w:ascii="Bookman Old Style" w:hAnsi="Bookman Old Style"/>
          <w:kern w:val="3"/>
          <w:szCs w:val="24"/>
          <w:lang w:val="en-GB"/>
        </w:rPr>
        <w:t>.</w:t>
      </w:r>
      <w:r w:rsidR="00E23512" w:rsidRPr="0053070A">
        <w:rPr>
          <w:rFonts w:ascii="Bookman Old Style" w:hAnsi="Bookman Old Style"/>
          <w:kern w:val="3"/>
          <w:szCs w:val="24"/>
          <w:lang w:val="en-GB"/>
        </w:rPr>
        <w:t xml:space="preserve"> </w:t>
      </w:r>
    </w:p>
    <w:p w:rsidR="005E6C19" w:rsidRPr="0053070A" w:rsidRDefault="005E6C19" w:rsidP="00DA6FF7">
      <w:pPr>
        <w:suppressAutoHyphens/>
        <w:autoSpaceDN w:val="0"/>
        <w:jc w:val="both"/>
        <w:textAlignment w:val="baseline"/>
        <w:outlineLvl w:val="2"/>
        <w:rPr>
          <w:rFonts w:ascii="Bookman Old Style" w:hAnsi="Bookman Old Style"/>
          <w:kern w:val="3"/>
          <w:szCs w:val="24"/>
          <w:lang w:val="en-GB"/>
        </w:rPr>
      </w:pPr>
    </w:p>
    <w:p w:rsidR="00DA6FF7" w:rsidRPr="0053070A" w:rsidRDefault="005E6C19" w:rsidP="00DA6FF7">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(2)</w:t>
      </w:r>
      <w:r w:rsidRPr="0053070A">
        <w:rPr>
          <w:rFonts w:ascii="Bookman Old Style" w:hAnsi="Bookman Old Style"/>
          <w:kern w:val="3"/>
          <w:szCs w:val="24"/>
          <w:lang w:val="en-GB"/>
        </w:rPr>
        <w:tab/>
        <w:t>It shall be a defence to a charge under subsection (1) if the Court is satisfied that</w:t>
      </w:r>
      <w:r w:rsidR="00E23512" w:rsidRPr="0053070A">
        <w:rPr>
          <w:rFonts w:ascii="Bookman Old Style" w:hAnsi="Bookman Old Style"/>
          <w:kern w:val="3"/>
          <w:szCs w:val="24"/>
          <w:lang w:val="en-GB"/>
        </w:rPr>
        <w:t xml:space="preserve"> the food was packaged </w:t>
      </w:r>
      <w:r w:rsidR="006A4EB7" w:rsidRPr="0053070A">
        <w:rPr>
          <w:rFonts w:ascii="Bookman Old Style" w:hAnsi="Bookman Old Style"/>
          <w:kern w:val="3"/>
          <w:szCs w:val="24"/>
          <w:lang w:val="en-GB"/>
        </w:rPr>
        <w:t xml:space="preserve">and sealed </w:t>
      </w:r>
      <w:r w:rsidR="00E23512" w:rsidRPr="0053070A">
        <w:rPr>
          <w:rFonts w:ascii="Bookman Old Style" w:hAnsi="Bookman Old Style"/>
          <w:kern w:val="3"/>
          <w:szCs w:val="24"/>
          <w:lang w:val="en-GB"/>
        </w:rPr>
        <w:t xml:space="preserve">in </w:t>
      </w:r>
      <w:r w:rsidR="00794A23" w:rsidRPr="0053070A">
        <w:rPr>
          <w:rFonts w:ascii="Bookman Old Style" w:hAnsi="Bookman Old Style"/>
          <w:kern w:val="3"/>
          <w:szCs w:val="24"/>
          <w:lang w:val="en-GB"/>
        </w:rPr>
        <w:t xml:space="preserve">or with </w:t>
      </w:r>
      <w:r w:rsidR="00E23512" w:rsidRPr="0053070A">
        <w:rPr>
          <w:rFonts w:ascii="Bookman Old Style" w:hAnsi="Bookman Old Style"/>
          <w:kern w:val="3"/>
          <w:szCs w:val="24"/>
          <w:lang w:val="en-GB"/>
        </w:rPr>
        <w:t xml:space="preserve">the </w:t>
      </w:r>
      <w:r w:rsidR="006A4EB7" w:rsidRPr="0053070A">
        <w:rPr>
          <w:rFonts w:ascii="Bookman Old Style" w:hAnsi="Bookman Old Style"/>
          <w:kern w:val="3"/>
          <w:szCs w:val="24"/>
          <w:lang w:val="en-GB"/>
        </w:rPr>
        <w:t>non-biodegradable product</w:t>
      </w:r>
      <w:r w:rsidRPr="0053070A">
        <w:rPr>
          <w:rFonts w:ascii="Bookman Old Style" w:hAnsi="Bookman Old Style"/>
          <w:kern w:val="3"/>
          <w:szCs w:val="24"/>
          <w:lang w:val="en-GB"/>
        </w:rPr>
        <w:t xml:space="preserve"> prior to receipt by the person</w:t>
      </w:r>
      <w:r w:rsidR="00DA6FF7" w:rsidRPr="0053070A">
        <w:rPr>
          <w:rFonts w:ascii="Bookman Old Style" w:hAnsi="Bookman Old Style"/>
          <w:kern w:val="3"/>
          <w:szCs w:val="24"/>
          <w:lang w:val="en-GB"/>
        </w:rPr>
        <w:t>.</w:t>
      </w:r>
    </w:p>
    <w:p w:rsidR="00DA6FF7" w:rsidRPr="0053070A" w:rsidRDefault="00DA6FF7" w:rsidP="00DA6FF7">
      <w:pPr>
        <w:suppressAutoHyphens/>
        <w:autoSpaceDN w:val="0"/>
        <w:jc w:val="both"/>
        <w:textAlignment w:val="baseline"/>
        <w:outlineLvl w:val="2"/>
        <w:rPr>
          <w:rFonts w:ascii="Bookman Old Style" w:hAnsi="Bookman Old Style"/>
          <w:kern w:val="3"/>
          <w:szCs w:val="24"/>
          <w:lang w:val="en-GB"/>
        </w:rPr>
      </w:pPr>
    </w:p>
    <w:p w:rsidR="00DA6FF7" w:rsidRPr="0053070A" w:rsidRDefault="00DA6FF7" w:rsidP="00DA6FF7">
      <w:pPr>
        <w:suppressAutoHyphens/>
        <w:autoSpaceDN w:val="0"/>
        <w:jc w:val="both"/>
        <w:textAlignment w:val="baseline"/>
        <w:outlineLvl w:val="2"/>
        <w:rPr>
          <w:rFonts w:ascii="Bookman Old Style" w:hAnsi="Bookman Old Style"/>
          <w:kern w:val="3"/>
          <w:szCs w:val="24"/>
          <w:lang w:val="en-GB"/>
        </w:rPr>
      </w:pPr>
      <w:r w:rsidRPr="0053070A">
        <w:rPr>
          <w:rFonts w:ascii="Bookman Old Style" w:hAnsi="Bookman Old Style"/>
          <w:kern w:val="3"/>
          <w:szCs w:val="24"/>
          <w:lang w:val="en-GB"/>
        </w:rPr>
        <w:t>(</w:t>
      </w:r>
      <w:r w:rsidR="005E6C19" w:rsidRPr="0053070A">
        <w:rPr>
          <w:rFonts w:ascii="Bookman Old Style" w:hAnsi="Bookman Old Style"/>
          <w:kern w:val="3"/>
          <w:szCs w:val="24"/>
          <w:lang w:val="en-GB"/>
        </w:rPr>
        <w:t>3</w:t>
      </w:r>
      <w:r w:rsidRPr="0053070A">
        <w:rPr>
          <w:rFonts w:ascii="Bookman Old Style" w:hAnsi="Bookman Old Style"/>
          <w:kern w:val="3"/>
          <w:szCs w:val="24"/>
          <w:lang w:val="en-GB"/>
        </w:rPr>
        <w:t>)</w:t>
      </w:r>
      <w:r w:rsidRPr="0053070A">
        <w:rPr>
          <w:rFonts w:ascii="Bookman Old Style" w:hAnsi="Bookman Old Style"/>
          <w:kern w:val="3"/>
          <w:szCs w:val="24"/>
          <w:lang w:val="en-GB"/>
        </w:rPr>
        <w:tab/>
      </w:r>
      <w:r w:rsidR="005E6C19" w:rsidRPr="0053070A">
        <w:rPr>
          <w:rFonts w:ascii="Bookman Old Style" w:hAnsi="Bookman Old Style"/>
          <w:kern w:val="3"/>
          <w:szCs w:val="24"/>
          <w:lang w:val="en-GB"/>
        </w:rPr>
        <w:t>Subject to subsection (2), a</w:t>
      </w:r>
      <w:r w:rsidRPr="0053070A">
        <w:rPr>
          <w:rFonts w:ascii="Bookman Old Style" w:hAnsi="Bookman Old Style"/>
          <w:kern w:val="3"/>
          <w:szCs w:val="24"/>
          <w:lang w:val="en-GB"/>
        </w:rPr>
        <w:t xml:space="preserve"> person who contravenes sub</w:t>
      </w:r>
      <w:r w:rsidR="0060600D" w:rsidRPr="0053070A">
        <w:rPr>
          <w:rFonts w:ascii="Bookman Old Style" w:hAnsi="Bookman Old Style"/>
          <w:kern w:val="3"/>
          <w:szCs w:val="24"/>
          <w:lang w:val="en-GB"/>
        </w:rPr>
        <w:t>section</w:t>
      </w:r>
      <w:r w:rsidRPr="0053070A">
        <w:rPr>
          <w:rFonts w:ascii="Bookman Old Style" w:hAnsi="Bookman Old Style"/>
          <w:kern w:val="3"/>
          <w:szCs w:val="24"/>
          <w:lang w:val="en-GB"/>
        </w:rPr>
        <w:t xml:space="preserve"> (1) commits an offence and is liable on summary conviction to </w:t>
      </w:r>
      <w:r w:rsidR="00EA23B7" w:rsidRPr="0053070A">
        <w:rPr>
          <w:rFonts w:ascii="Bookman Old Style" w:hAnsi="Bookman Old Style"/>
          <w:kern w:val="3"/>
          <w:szCs w:val="24"/>
          <w:lang w:val="en-GB"/>
        </w:rPr>
        <w:t xml:space="preserve">a fine not exceeding </w:t>
      </w:r>
      <w:r w:rsidR="00EA23B7" w:rsidRPr="0053070A">
        <w:rPr>
          <w:rFonts w:ascii="Bookman Old Style" w:hAnsi="Bookman Old Style"/>
          <w:color w:val="000000"/>
          <w:szCs w:val="24"/>
          <w:lang w:val="en-GB"/>
        </w:rPr>
        <w:t>four thousand five hundred dollars</w:t>
      </w:r>
      <w:r w:rsidRPr="0053070A">
        <w:rPr>
          <w:rFonts w:ascii="Bookman Old Style" w:hAnsi="Bookman Old Style"/>
          <w:kern w:val="3"/>
          <w:szCs w:val="24"/>
          <w:lang w:val="en-GB"/>
        </w:rPr>
        <w:t>.</w:t>
      </w:r>
    </w:p>
    <w:p w:rsidR="00DA6FF7" w:rsidRDefault="00DA6FF7" w:rsidP="003C30F9">
      <w:pPr>
        <w:suppressAutoHyphens/>
        <w:autoSpaceDN w:val="0"/>
        <w:jc w:val="both"/>
        <w:textAlignment w:val="baseline"/>
        <w:outlineLvl w:val="5"/>
        <w:rPr>
          <w:rFonts w:ascii="Bookman Old Style" w:hAnsi="Bookman Old Style"/>
          <w:kern w:val="3"/>
          <w:szCs w:val="24"/>
          <w:lang w:val="en-GB"/>
        </w:rPr>
      </w:pPr>
    </w:p>
    <w:p w:rsidR="00957B0B" w:rsidRPr="0053070A" w:rsidRDefault="00957B0B" w:rsidP="003C30F9">
      <w:pPr>
        <w:suppressAutoHyphens/>
        <w:autoSpaceDN w:val="0"/>
        <w:jc w:val="both"/>
        <w:textAlignment w:val="baseline"/>
        <w:outlineLvl w:val="5"/>
        <w:rPr>
          <w:rFonts w:ascii="Bookman Old Style" w:hAnsi="Bookman Old Style"/>
          <w:kern w:val="3"/>
          <w:szCs w:val="24"/>
          <w:lang w:val="en-GB"/>
        </w:rPr>
      </w:pPr>
    </w:p>
    <w:p w:rsidR="00FE2B50" w:rsidRPr="0053070A" w:rsidRDefault="00FE2B50" w:rsidP="003C30F9">
      <w:pPr>
        <w:suppressAutoHyphens/>
        <w:autoSpaceDN w:val="0"/>
        <w:jc w:val="both"/>
        <w:textAlignment w:val="baseline"/>
        <w:outlineLvl w:val="5"/>
        <w:rPr>
          <w:rFonts w:ascii="Bookman Old Style" w:hAnsi="Bookman Old Style"/>
          <w:b/>
          <w:kern w:val="3"/>
          <w:szCs w:val="24"/>
          <w:lang w:val="en-GB"/>
        </w:rPr>
      </w:pPr>
      <w:r w:rsidRPr="0053070A">
        <w:rPr>
          <w:rFonts w:ascii="Bookman Old Style" w:hAnsi="Bookman Old Style"/>
          <w:b/>
          <w:kern w:val="3"/>
          <w:szCs w:val="24"/>
          <w:lang w:val="en-GB"/>
        </w:rPr>
        <w:t xml:space="preserve">Costs of </w:t>
      </w:r>
      <w:r w:rsidR="009F189A" w:rsidRPr="0053070A">
        <w:rPr>
          <w:rFonts w:ascii="Bookman Old Style" w:hAnsi="Bookman Old Style"/>
          <w:b/>
          <w:kern w:val="3"/>
          <w:szCs w:val="24"/>
          <w:lang w:val="en-GB"/>
        </w:rPr>
        <w:t>storage and disposal of non-biodegradable products</w:t>
      </w:r>
    </w:p>
    <w:p w:rsidR="009F189A" w:rsidRPr="0053070A" w:rsidRDefault="009F189A" w:rsidP="009F189A">
      <w:pPr>
        <w:suppressAutoHyphens/>
        <w:autoSpaceDN w:val="0"/>
        <w:jc w:val="both"/>
        <w:textAlignment w:val="baseline"/>
        <w:outlineLvl w:val="5"/>
        <w:rPr>
          <w:rFonts w:ascii="Bookman Old Style" w:hAnsi="Bookman Old Style"/>
          <w:szCs w:val="24"/>
        </w:rPr>
      </w:pPr>
      <w:r w:rsidRPr="0053070A">
        <w:rPr>
          <w:rFonts w:ascii="Bookman Old Style" w:hAnsi="Bookman Old Style"/>
          <w:kern w:val="3"/>
          <w:szCs w:val="24"/>
          <w:lang w:val="en-GB"/>
        </w:rPr>
        <w:t>7.</w:t>
      </w:r>
      <w:r w:rsidRPr="0053070A">
        <w:rPr>
          <w:rFonts w:ascii="Bookman Old Style" w:hAnsi="Bookman Old Style"/>
          <w:kern w:val="3"/>
          <w:szCs w:val="24"/>
          <w:lang w:val="en-GB"/>
        </w:rPr>
        <w:tab/>
      </w:r>
      <w:r w:rsidR="00FC26E4" w:rsidRPr="0053070A">
        <w:rPr>
          <w:rFonts w:ascii="Bookman Old Style" w:hAnsi="Bookman Old Style"/>
          <w:kern w:val="3"/>
          <w:szCs w:val="24"/>
          <w:lang w:val="en-GB"/>
        </w:rPr>
        <w:t>(1)</w:t>
      </w:r>
      <w:r w:rsidR="00FC26E4" w:rsidRPr="0053070A">
        <w:rPr>
          <w:rFonts w:ascii="Bookman Old Style" w:hAnsi="Bookman Old Style"/>
          <w:kern w:val="3"/>
          <w:szCs w:val="24"/>
          <w:lang w:val="en-GB"/>
        </w:rPr>
        <w:tab/>
      </w:r>
      <w:r w:rsidRPr="0053070A">
        <w:rPr>
          <w:rFonts w:ascii="Bookman Old Style" w:hAnsi="Bookman Old Style"/>
          <w:kern w:val="3"/>
          <w:szCs w:val="24"/>
          <w:lang w:val="en-GB"/>
        </w:rPr>
        <w:t xml:space="preserve">Upon conviction of an offence under section 4, 5 or 6, </w:t>
      </w:r>
      <w:r w:rsidRPr="0053070A">
        <w:rPr>
          <w:rFonts w:ascii="Bookman Old Style" w:hAnsi="Bookman Old Style"/>
          <w:szCs w:val="24"/>
        </w:rPr>
        <w:t>a</w:t>
      </w:r>
      <w:r w:rsidR="00FE2B50" w:rsidRPr="0053070A">
        <w:rPr>
          <w:rFonts w:ascii="Bookman Old Style" w:hAnsi="Bookman Old Style"/>
          <w:szCs w:val="24"/>
        </w:rPr>
        <w:t>ny rea</w:t>
      </w:r>
      <w:r w:rsidRPr="0053070A">
        <w:rPr>
          <w:rFonts w:ascii="Bookman Old Style" w:hAnsi="Bookman Old Style"/>
          <w:szCs w:val="24"/>
        </w:rPr>
        <w:t>sonable expense incurred for</w:t>
      </w:r>
      <w:r w:rsidRPr="0053070A">
        <w:rPr>
          <w:rFonts w:ascii="Bookman Old Style" w:hAnsi="Bookman Old Style"/>
          <w:color w:val="000000"/>
          <w:szCs w:val="24"/>
          <w:lang w:val="en-GB" w:eastAsia="en-029"/>
        </w:rPr>
        <w:t>—</w:t>
      </w:r>
      <w:r w:rsidRPr="0053070A">
        <w:rPr>
          <w:rFonts w:ascii="Bookman Old Style" w:hAnsi="Bookman Old Style"/>
          <w:szCs w:val="24"/>
        </w:rPr>
        <w:t xml:space="preserve"> </w:t>
      </w:r>
    </w:p>
    <w:p w:rsidR="009F189A" w:rsidRPr="0053070A" w:rsidRDefault="009F189A" w:rsidP="009F189A">
      <w:pPr>
        <w:suppressAutoHyphens/>
        <w:autoSpaceDN w:val="0"/>
        <w:jc w:val="both"/>
        <w:textAlignment w:val="baseline"/>
        <w:outlineLvl w:val="5"/>
        <w:rPr>
          <w:rFonts w:ascii="Bookman Old Style" w:hAnsi="Bookman Old Style"/>
          <w:szCs w:val="24"/>
        </w:rPr>
      </w:pPr>
    </w:p>
    <w:p w:rsidR="009F189A" w:rsidRPr="0053070A" w:rsidRDefault="009F189A" w:rsidP="000459A0">
      <w:pPr>
        <w:suppressAutoHyphens/>
        <w:autoSpaceDN w:val="0"/>
        <w:ind w:left="1440" w:hanging="720"/>
        <w:jc w:val="both"/>
        <w:textAlignment w:val="baseline"/>
        <w:outlineLvl w:val="5"/>
        <w:rPr>
          <w:rFonts w:ascii="Bookman Old Style" w:hAnsi="Bookman Old Style"/>
          <w:szCs w:val="24"/>
        </w:rPr>
      </w:pPr>
      <w:r w:rsidRPr="0053070A">
        <w:rPr>
          <w:rFonts w:ascii="Bookman Old Style" w:hAnsi="Bookman Old Style"/>
          <w:szCs w:val="24"/>
        </w:rPr>
        <w:t>(a)</w:t>
      </w:r>
      <w:r w:rsidRPr="0053070A">
        <w:rPr>
          <w:rFonts w:ascii="Bookman Old Style" w:hAnsi="Bookman Old Style"/>
          <w:szCs w:val="24"/>
        </w:rPr>
        <w:tab/>
        <w:t>storage of the non-biodegradable product being the subject</w:t>
      </w:r>
      <w:r w:rsidR="000459A0" w:rsidRPr="0053070A">
        <w:rPr>
          <w:rFonts w:ascii="Bookman Old Style" w:hAnsi="Bookman Old Style"/>
          <w:szCs w:val="24"/>
        </w:rPr>
        <w:t>-matter</w:t>
      </w:r>
      <w:r w:rsidRPr="0053070A">
        <w:rPr>
          <w:rFonts w:ascii="Bookman Old Style" w:hAnsi="Bookman Old Style"/>
          <w:szCs w:val="24"/>
        </w:rPr>
        <w:t xml:space="preserve"> of the offence</w:t>
      </w:r>
      <w:r w:rsidR="000459A0" w:rsidRPr="0053070A">
        <w:rPr>
          <w:rFonts w:ascii="Bookman Old Style" w:hAnsi="Bookman Old Style"/>
          <w:szCs w:val="24"/>
        </w:rPr>
        <w:t>, for the period commencing the date on which the charge is laid until the non-biodegradable product is removed, destroyed or recycled which shall be such time after conclusion of the proceedings as is reasonable;</w:t>
      </w:r>
      <w:r w:rsidRPr="0053070A">
        <w:rPr>
          <w:rFonts w:ascii="Bookman Old Style" w:hAnsi="Bookman Old Style"/>
          <w:szCs w:val="24"/>
        </w:rPr>
        <w:t xml:space="preserve"> </w:t>
      </w:r>
    </w:p>
    <w:p w:rsidR="009F189A" w:rsidRPr="0053070A" w:rsidRDefault="009F189A" w:rsidP="009F189A">
      <w:pPr>
        <w:suppressAutoHyphens/>
        <w:autoSpaceDN w:val="0"/>
        <w:jc w:val="both"/>
        <w:textAlignment w:val="baseline"/>
        <w:outlineLvl w:val="5"/>
        <w:rPr>
          <w:rFonts w:ascii="Bookman Old Style" w:hAnsi="Bookman Old Style"/>
          <w:szCs w:val="24"/>
        </w:rPr>
      </w:pPr>
    </w:p>
    <w:p w:rsidR="009F189A" w:rsidRPr="0053070A" w:rsidRDefault="009F189A" w:rsidP="009F189A">
      <w:pPr>
        <w:suppressAutoHyphens/>
        <w:autoSpaceDN w:val="0"/>
        <w:ind w:left="1440" w:hanging="720"/>
        <w:jc w:val="both"/>
        <w:textAlignment w:val="baseline"/>
        <w:outlineLvl w:val="5"/>
        <w:rPr>
          <w:rFonts w:ascii="Bookman Old Style" w:hAnsi="Bookman Old Style"/>
          <w:szCs w:val="24"/>
        </w:rPr>
      </w:pPr>
      <w:r w:rsidRPr="0053070A">
        <w:rPr>
          <w:rFonts w:ascii="Bookman Old Style" w:hAnsi="Bookman Old Style"/>
          <w:szCs w:val="24"/>
        </w:rPr>
        <w:t>(b)</w:t>
      </w:r>
      <w:r w:rsidRPr="0053070A">
        <w:rPr>
          <w:rFonts w:ascii="Bookman Old Style" w:hAnsi="Bookman Old Style"/>
          <w:szCs w:val="24"/>
        </w:rPr>
        <w:tab/>
        <w:t xml:space="preserve">the removal of the non-biodegradable product </w:t>
      </w:r>
      <w:r w:rsidR="000459A0" w:rsidRPr="0053070A">
        <w:rPr>
          <w:rFonts w:ascii="Bookman Old Style" w:hAnsi="Bookman Old Style"/>
          <w:szCs w:val="24"/>
        </w:rPr>
        <w:t xml:space="preserve">being the subject-matter of the offence </w:t>
      </w:r>
      <w:r w:rsidRPr="0053070A">
        <w:rPr>
          <w:rFonts w:ascii="Bookman Old Style" w:hAnsi="Bookman Old Style"/>
          <w:szCs w:val="24"/>
        </w:rPr>
        <w:t>from the State of Grenada;</w:t>
      </w:r>
      <w:r w:rsidR="00AE3CE5" w:rsidRPr="0053070A">
        <w:rPr>
          <w:rFonts w:ascii="Bookman Old Style" w:hAnsi="Bookman Old Style"/>
          <w:szCs w:val="24"/>
        </w:rPr>
        <w:t xml:space="preserve"> or</w:t>
      </w:r>
    </w:p>
    <w:p w:rsidR="009F189A" w:rsidRPr="0053070A" w:rsidRDefault="009F189A" w:rsidP="009F189A">
      <w:pPr>
        <w:suppressAutoHyphens/>
        <w:autoSpaceDN w:val="0"/>
        <w:ind w:left="1440" w:hanging="720"/>
        <w:jc w:val="both"/>
        <w:textAlignment w:val="baseline"/>
        <w:outlineLvl w:val="5"/>
        <w:rPr>
          <w:rFonts w:ascii="Bookman Old Style" w:hAnsi="Bookman Old Style"/>
          <w:szCs w:val="24"/>
        </w:rPr>
      </w:pPr>
    </w:p>
    <w:p w:rsidR="009F189A" w:rsidRPr="0053070A" w:rsidRDefault="009F189A" w:rsidP="009F189A">
      <w:pPr>
        <w:suppressAutoHyphens/>
        <w:autoSpaceDN w:val="0"/>
        <w:ind w:left="1440" w:hanging="720"/>
        <w:jc w:val="both"/>
        <w:textAlignment w:val="baseline"/>
        <w:outlineLvl w:val="5"/>
        <w:rPr>
          <w:rFonts w:ascii="Bookman Old Style" w:hAnsi="Bookman Old Style"/>
          <w:szCs w:val="24"/>
        </w:rPr>
      </w:pPr>
      <w:r w:rsidRPr="0053070A">
        <w:rPr>
          <w:rFonts w:ascii="Bookman Old Style" w:hAnsi="Bookman Old Style"/>
          <w:szCs w:val="24"/>
        </w:rPr>
        <w:t>(c)</w:t>
      </w:r>
      <w:r w:rsidRPr="0053070A">
        <w:rPr>
          <w:rFonts w:ascii="Bookman Old Style" w:hAnsi="Bookman Old Style"/>
          <w:szCs w:val="24"/>
        </w:rPr>
        <w:tab/>
        <w:t xml:space="preserve">the destruction or recycling of the non-biodegradable product </w:t>
      </w:r>
      <w:bookmarkStart w:id="0" w:name="_GoBack"/>
      <w:bookmarkEnd w:id="0"/>
      <w:r w:rsidR="000459A0" w:rsidRPr="0053070A">
        <w:rPr>
          <w:rFonts w:ascii="Bookman Old Style" w:hAnsi="Bookman Old Style"/>
          <w:szCs w:val="24"/>
        </w:rPr>
        <w:t xml:space="preserve">being the subject-matter of the offence, </w:t>
      </w:r>
      <w:r w:rsidRPr="0053070A">
        <w:rPr>
          <w:rFonts w:ascii="Bookman Old Style" w:hAnsi="Bookman Old Style"/>
          <w:szCs w:val="24"/>
        </w:rPr>
        <w:t xml:space="preserve">in </w:t>
      </w:r>
      <w:r w:rsidR="008054D2" w:rsidRPr="0053070A">
        <w:rPr>
          <w:rFonts w:ascii="Bookman Old Style" w:hAnsi="Bookman Old Style"/>
          <w:szCs w:val="24"/>
        </w:rPr>
        <w:t xml:space="preserve">an environmentally </w:t>
      </w:r>
      <w:r w:rsidRPr="0053070A">
        <w:rPr>
          <w:rFonts w:ascii="Bookman Old Style" w:hAnsi="Bookman Old Style"/>
          <w:szCs w:val="24"/>
        </w:rPr>
        <w:t>friendly manner,</w:t>
      </w:r>
    </w:p>
    <w:p w:rsidR="009F189A" w:rsidRPr="0053070A" w:rsidRDefault="009F189A" w:rsidP="009F189A">
      <w:pPr>
        <w:suppressAutoHyphens/>
        <w:autoSpaceDN w:val="0"/>
        <w:ind w:left="1440" w:hanging="720"/>
        <w:jc w:val="both"/>
        <w:textAlignment w:val="baseline"/>
        <w:outlineLvl w:val="5"/>
        <w:rPr>
          <w:rFonts w:ascii="Bookman Old Style" w:hAnsi="Bookman Old Style"/>
          <w:szCs w:val="24"/>
        </w:rPr>
      </w:pPr>
    </w:p>
    <w:p w:rsidR="00AE3CE5" w:rsidRPr="0053070A" w:rsidRDefault="00AE3CE5" w:rsidP="00AE3CE5">
      <w:pPr>
        <w:pStyle w:val="Default"/>
        <w:jc w:val="both"/>
        <w:rPr>
          <w:rFonts w:ascii="Bookman Old Style" w:hAnsi="Bookman Old Style"/>
        </w:rPr>
      </w:pPr>
      <w:r w:rsidRPr="0053070A">
        <w:rPr>
          <w:rFonts w:ascii="Bookman Old Style" w:hAnsi="Bookman Old Style"/>
        </w:rPr>
        <w:t>is</w:t>
      </w:r>
      <w:r w:rsidR="00FE2B50" w:rsidRPr="0053070A">
        <w:rPr>
          <w:rFonts w:ascii="Bookman Old Style" w:hAnsi="Bookman Old Style"/>
        </w:rPr>
        <w:t xml:space="preserve"> a civil debt owed to the State by the</w:t>
      </w:r>
      <w:r w:rsidR="009F189A" w:rsidRPr="0053070A">
        <w:rPr>
          <w:rFonts w:ascii="Bookman Old Style" w:hAnsi="Bookman Old Style"/>
        </w:rPr>
        <w:t xml:space="preserve"> person who </w:t>
      </w:r>
      <w:r w:rsidRPr="0053070A">
        <w:rPr>
          <w:rFonts w:ascii="Bookman Old Style" w:hAnsi="Bookman Old Style"/>
        </w:rPr>
        <w:t>i</w:t>
      </w:r>
      <w:r w:rsidR="009F189A" w:rsidRPr="0053070A">
        <w:rPr>
          <w:rFonts w:ascii="Bookman Old Style" w:hAnsi="Bookman Old Style"/>
        </w:rPr>
        <w:t>s convicted of the offence</w:t>
      </w:r>
      <w:r w:rsidRPr="0053070A">
        <w:rPr>
          <w:rFonts w:ascii="Bookman Old Style" w:hAnsi="Bookman Old Style"/>
        </w:rPr>
        <w:t xml:space="preserve"> and is recoverable by legal action brought at the suit of the Comptroller of Customs or the Commissioner of Police, as the case may be, on behalf of the State.</w:t>
      </w:r>
    </w:p>
    <w:p w:rsidR="00FC26E4" w:rsidRPr="0053070A" w:rsidRDefault="00FC26E4" w:rsidP="00AE3CE5">
      <w:pPr>
        <w:pStyle w:val="Default"/>
        <w:jc w:val="both"/>
        <w:rPr>
          <w:rFonts w:ascii="Bookman Old Style" w:hAnsi="Bookman Old Style"/>
        </w:rPr>
      </w:pPr>
    </w:p>
    <w:p w:rsidR="00FC26E4" w:rsidRPr="0053070A" w:rsidRDefault="00FC26E4" w:rsidP="00AE3CE5">
      <w:pPr>
        <w:pStyle w:val="Default"/>
        <w:jc w:val="both"/>
        <w:rPr>
          <w:rFonts w:ascii="Bookman Old Style" w:hAnsi="Bookman Old Style"/>
        </w:rPr>
      </w:pPr>
      <w:r w:rsidRPr="0053070A">
        <w:rPr>
          <w:rFonts w:ascii="Bookman Old Style" w:hAnsi="Bookman Old Style"/>
        </w:rPr>
        <w:t>(2)</w:t>
      </w:r>
      <w:r w:rsidRPr="0053070A">
        <w:rPr>
          <w:rFonts w:ascii="Bookman Old Style" w:hAnsi="Bookman Old Style"/>
        </w:rPr>
        <w:tab/>
        <w:t>For the purposes of this section, “</w:t>
      </w:r>
      <w:r w:rsidRPr="0053070A">
        <w:rPr>
          <w:rFonts w:ascii="Bookman Old Style" w:hAnsi="Bookman Old Style"/>
          <w:b/>
        </w:rPr>
        <w:t>environmenta</w:t>
      </w:r>
      <w:r w:rsidR="008054D2" w:rsidRPr="0053070A">
        <w:rPr>
          <w:rFonts w:ascii="Bookman Old Style" w:hAnsi="Bookman Old Style"/>
          <w:b/>
        </w:rPr>
        <w:t>lly friendly manner</w:t>
      </w:r>
      <w:r w:rsidR="008054D2" w:rsidRPr="0053070A">
        <w:rPr>
          <w:rFonts w:ascii="Bookman Old Style" w:hAnsi="Bookman Old Style"/>
        </w:rPr>
        <w:t>” means a manner that is not harmful to the environment.</w:t>
      </w:r>
    </w:p>
    <w:p w:rsidR="00FE2B50" w:rsidRPr="0053070A" w:rsidRDefault="00FE2B50" w:rsidP="009F189A">
      <w:pPr>
        <w:suppressAutoHyphens/>
        <w:autoSpaceDN w:val="0"/>
        <w:jc w:val="both"/>
        <w:textAlignment w:val="baseline"/>
        <w:outlineLvl w:val="5"/>
        <w:rPr>
          <w:rFonts w:ascii="Bookman Old Style" w:hAnsi="Bookman Old Style"/>
          <w:szCs w:val="24"/>
        </w:rPr>
      </w:pPr>
    </w:p>
    <w:p w:rsidR="00CF76FA" w:rsidRDefault="00CF76FA" w:rsidP="00CF76FA">
      <w:pPr>
        <w:tabs>
          <w:tab w:val="left" w:pos="1170"/>
        </w:tabs>
        <w:suppressAutoHyphens/>
        <w:autoSpaceDN w:val="0"/>
        <w:textAlignment w:val="baseline"/>
        <w:outlineLvl w:val="5"/>
        <w:rPr>
          <w:rFonts w:ascii="Bookman Old Style" w:hAnsi="Bookman Old Style"/>
          <w:kern w:val="3"/>
          <w:szCs w:val="24"/>
          <w:lang w:val="en-GB"/>
        </w:rPr>
      </w:pPr>
    </w:p>
    <w:p w:rsidR="006A309C" w:rsidRPr="0053070A" w:rsidRDefault="006A309C" w:rsidP="00CF76FA">
      <w:pPr>
        <w:tabs>
          <w:tab w:val="left" w:pos="1170"/>
        </w:tabs>
        <w:suppressAutoHyphens/>
        <w:autoSpaceDN w:val="0"/>
        <w:textAlignment w:val="baseline"/>
        <w:outlineLvl w:val="5"/>
        <w:rPr>
          <w:rFonts w:ascii="Bookman Old Style" w:hAnsi="Bookman Old Style"/>
          <w:kern w:val="3"/>
          <w:szCs w:val="24"/>
          <w:lang w:val="en-GB"/>
        </w:rPr>
      </w:pPr>
    </w:p>
    <w:p w:rsidR="00336278" w:rsidRPr="0053070A" w:rsidRDefault="00336278" w:rsidP="00336278">
      <w:pPr>
        <w:jc w:val="right"/>
        <w:rPr>
          <w:rFonts w:ascii="Bookman Old Style" w:hAnsi="Bookman Old Style"/>
          <w:lang w:val="en-GB"/>
        </w:rPr>
      </w:pPr>
      <w:r w:rsidRPr="0053070A">
        <w:rPr>
          <w:rFonts w:ascii="Bookman Old Style" w:hAnsi="Bookman Old Style"/>
          <w:lang w:val="en-GB"/>
        </w:rPr>
        <w:t>Passed by the House of Representative</w:t>
      </w:r>
      <w:r w:rsidR="00FD26A5" w:rsidRPr="0053070A">
        <w:rPr>
          <w:rFonts w:ascii="Bookman Old Style" w:hAnsi="Bookman Old Style"/>
          <w:lang w:val="en-GB"/>
        </w:rPr>
        <w:t>s</w:t>
      </w:r>
      <w:r w:rsidRPr="0053070A">
        <w:rPr>
          <w:rFonts w:ascii="Bookman Old Style" w:hAnsi="Bookman Old Style"/>
          <w:lang w:val="en-GB"/>
        </w:rPr>
        <w:t xml:space="preserve"> this         day of                     </w:t>
      </w:r>
      <w:r w:rsidR="00FD26A5" w:rsidRPr="0053070A">
        <w:rPr>
          <w:rFonts w:ascii="Bookman Old Style" w:hAnsi="Bookman Old Style"/>
          <w:lang w:val="en-GB"/>
        </w:rPr>
        <w:t xml:space="preserve">, </w:t>
      </w:r>
      <w:r w:rsidRPr="0053070A">
        <w:rPr>
          <w:rFonts w:ascii="Bookman Old Style" w:hAnsi="Bookman Old Style"/>
          <w:lang w:val="en-GB"/>
        </w:rPr>
        <w:t>2018.</w:t>
      </w:r>
    </w:p>
    <w:p w:rsidR="00336278" w:rsidRPr="0053070A" w:rsidRDefault="00336278" w:rsidP="00336278">
      <w:pPr>
        <w:rPr>
          <w:rFonts w:ascii="Bookman Old Style" w:hAnsi="Bookman Old Style"/>
          <w:lang w:val="en-GB"/>
        </w:rPr>
      </w:pPr>
    </w:p>
    <w:p w:rsidR="00336278" w:rsidRPr="0053070A" w:rsidRDefault="00336278" w:rsidP="00336278">
      <w:pPr>
        <w:rPr>
          <w:rFonts w:ascii="Bookman Old Style" w:hAnsi="Bookman Old Style"/>
          <w:lang w:val="en-GB"/>
        </w:rPr>
      </w:pPr>
    </w:p>
    <w:p w:rsidR="00336278" w:rsidRPr="0053070A" w:rsidRDefault="00336278" w:rsidP="00336278">
      <w:pPr>
        <w:rPr>
          <w:rFonts w:ascii="Bookman Old Style" w:hAnsi="Bookman Old Style"/>
          <w:lang w:val="en-GB"/>
        </w:rPr>
      </w:pPr>
    </w:p>
    <w:p w:rsidR="00336278" w:rsidRPr="0053070A" w:rsidRDefault="00336278" w:rsidP="00336278">
      <w:pPr>
        <w:jc w:val="right"/>
        <w:rPr>
          <w:rFonts w:ascii="Bookman Old Style" w:hAnsi="Bookman Old Style"/>
          <w:lang w:val="en-GB"/>
        </w:rPr>
      </w:pPr>
      <w:r w:rsidRPr="0053070A">
        <w:rPr>
          <w:rFonts w:ascii="Bookman Old Style" w:hAnsi="Bookman Old Style"/>
          <w:lang w:val="en-GB"/>
        </w:rPr>
        <w:t>………………………………………………..</w:t>
      </w:r>
    </w:p>
    <w:p w:rsidR="00336278" w:rsidRPr="0053070A" w:rsidRDefault="00336278" w:rsidP="00336278">
      <w:pPr>
        <w:jc w:val="right"/>
        <w:rPr>
          <w:rFonts w:ascii="Bookman Old Style" w:hAnsi="Bookman Old Style"/>
          <w:b/>
          <w:lang w:val="en-GB"/>
        </w:rPr>
      </w:pPr>
      <w:r w:rsidRPr="0053070A">
        <w:rPr>
          <w:rFonts w:ascii="Bookman Old Style" w:hAnsi="Bookman Old Style"/>
          <w:b/>
          <w:lang w:val="en-GB"/>
        </w:rPr>
        <w:t>Clerk to the House of Representatives</w:t>
      </w:r>
    </w:p>
    <w:p w:rsidR="00336278" w:rsidRPr="0053070A" w:rsidRDefault="00336278" w:rsidP="00336278">
      <w:pPr>
        <w:rPr>
          <w:rFonts w:ascii="Bookman Old Style" w:hAnsi="Bookman Old Style"/>
          <w:lang w:val="en-GB"/>
        </w:rPr>
      </w:pPr>
    </w:p>
    <w:p w:rsidR="00336278" w:rsidRPr="0053070A" w:rsidRDefault="00336278" w:rsidP="00336278">
      <w:pPr>
        <w:tabs>
          <w:tab w:val="left" w:pos="6720"/>
        </w:tabs>
        <w:rPr>
          <w:rFonts w:ascii="Bookman Old Style" w:hAnsi="Bookman Old Style"/>
          <w:lang w:val="en-GB"/>
        </w:rPr>
      </w:pPr>
      <w:r w:rsidRPr="0053070A">
        <w:rPr>
          <w:rFonts w:ascii="Bookman Old Style" w:hAnsi="Bookman Old Style"/>
          <w:lang w:val="en-GB"/>
        </w:rPr>
        <w:tab/>
      </w:r>
    </w:p>
    <w:p w:rsidR="00336278" w:rsidRPr="0053070A" w:rsidRDefault="00336278" w:rsidP="00336278">
      <w:pPr>
        <w:tabs>
          <w:tab w:val="left" w:pos="6720"/>
        </w:tabs>
        <w:rPr>
          <w:rFonts w:ascii="Bookman Old Style" w:hAnsi="Bookman Old Style"/>
          <w:lang w:val="en-GB"/>
        </w:rPr>
      </w:pPr>
    </w:p>
    <w:p w:rsidR="00336278" w:rsidRPr="0053070A" w:rsidRDefault="00336278" w:rsidP="00336278">
      <w:pPr>
        <w:jc w:val="right"/>
        <w:rPr>
          <w:rFonts w:ascii="Bookman Old Style" w:hAnsi="Bookman Old Style"/>
          <w:lang w:val="en-GB"/>
        </w:rPr>
      </w:pPr>
      <w:r w:rsidRPr="0053070A">
        <w:rPr>
          <w:rFonts w:ascii="Bookman Old Style" w:hAnsi="Bookman Old Style"/>
          <w:lang w:val="en-GB"/>
        </w:rPr>
        <w:lastRenderedPageBreak/>
        <w:t>Passed by the Senate this        day of                   , 2018.</w:t>
      </w:r>
    </w:p>
    <w:p w:rsidR="00336278" w:rsidRPr="0053070A" w:rsidRDefault="00336278" w:rsidP="00336278">
      <w:pPr>
        <w:rPr>
          <w:rFonts w:ascii="Bookman Old Style" w:hAnsi="Bookman Old Style"/>
          <w:lang w:val="en-GB"/>
        </w:rPr>
      </w:pPr>
    </w:p>
    <w:p w:rsidR="00336278" w:rsidRPr="0053070A" w:rsidRDefault="00336278" w:rsidP="00336278">
      <w:pPr>
        <w:rPr>
          <w:rFonts w:ascii="Bookman Old Style" w:hAnsi="Bookman Old Style"/>
          <w:lang w:val="en-GB"/>
        </w:rPr>
      </w:pPr>
    </w:p>
    <w:p w:rsidR="00336278" w:rsidRPr="0053070A" w:rsidRDefault="00336278" w:rsidP="00336278">
      <w:pPr>
        <w:rPr>
          <w:rFonts w:ascii="Bookman Old Style" w:hAnsi="Bookman Old Style"/>
          <w:lang w:val="en-GB"/>
        </w:rPr>
      </w:pPr>
    </w:p>
    <w:p w:rsidR="00336278" w:rsidRPr="0053070A" w:rsidRDefault="00336278" w:rsidP="00336278">
      <w:pPr>
        <w:jc w:val="right"/>
        <w:rPr>
          <w:rFonts w:ascii="Bookman Old Style" w:hAnsi="Bookman Old Style"/>
          <w:lang w:val="en-GB"/>
        </w:rPr>
      </w:pPr>
      <w:r w:rsidRPr="0053070A">
        <w:rPr>
          <w:rFonts w:ascii="Bookman Old Style" w:hAnsi="Bookman Old Style"/>
          <w:lang w:val="en-GB"/>
        </w:rPr>
        <w:t>………………………………………………..</w:t>
      </w:r>
    </w:p>
    <w:p w:rsidR="00817197" w:rsidRPr="0053070A" w:rsidRDefault="00336278" w:rsidP="0036684F">
      <w:pPr>
        <w:jc w:val="right"/>
        <w:rPr>
          <w:rFonts w:ascii="Bookman Old Style" w:hAnsi="Bookman Old Style"/>
          <w:lang w:val="en-GB"/>
        </w:rPr>
      </w:pPr>
      <w:r w:rsidRPr="0053070A">
        <w:rPr>
          <w:rFonts w:ascii="Bookman Old Style" w:hAnsi="Bookman Old Style"/>
          <w:b/>
          <w:lang w:val="en-GB"/>
        </w:rPr>
        <w:t>Clerk to the Senate</w:t>
      </w:r>
    </w:p>
    <w:sectPr w:rsidR="00817197" w:rsidRPr="0053070A" w:rsidSect="00D36ED8">
      <w:headerReference w:type="even" r:id="rId8"/>
      <w:headerReference w:type="default" r:id="rId9"/>
      <w:footerReference w:type="even" r:id="rId10"/>
      <w:footerReference w:type="default" r:id="rId11"/>
      <w:headerReference w:type="first" r:id="rId12"/>
      <w:footerReference w:type="first" r:id="rId13"/>
      <w:pgSz w:w="11907" w:h="16839" w:code="9"/>
      <w:pgMar w:top="1417" w:right="1440" w:bottom="1417" w:left="144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98" w:rsidRDefault="00137898" w:rsidP="00817197">
      <w:r>
        <w:separator/>
      </w:r>
    </w:p>
  </w:endnote>
  <w:endnote w:type="continuationSeparator" w:id="0">
    <w:p w:rsidR="00137898" w:rsidRDefault="00137898" w:rsidP="00817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AntiquaParliamentary,Bold">
    <w:panose1 w:val="00000000000000000000"/>
    <w:charset w:val="00"/>
    <w:family w:val="auto"/>
    <w:notTrueType/>
    <w:pitch w:val="default"/>
    <w:sig w:usb0="00000003" w:usb1="00000000" w:usb2="00000000" w:usb3="00000000" w:csb0="00000001" w:csb1="00000000"/>
  </w:font>
  <w:font w:name="BookAntiquaParliamentar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26" w:rsidRDefault="00EC2645" w:rsidP="00D36ED8">
    <w:pPr>
      <w:pStyle w:val="Footer"/>
      <w:jc w:val="center"/>
    </w:pPr>
    <w:r w:rsidRPr="00B2577C">
      <w:rPr>
        <w:color w:val="000000"/>
      </w:rPr>
      <w:fldChar w:fldCharType="begin"/>
    </w:r>
    <w:r w:rsidR="00960226" w:rsidRPr="00B2577C">
      <w:rPr>
        <w:color w:val="000000"/>
      </w:rPr>
      <w:instrText xml:space="preserve"> DOCPROPERTY  bjDocumentSecurityLabel"  \* MERGEFORMAT </w:instrText>
    </w:r>
    <w:r w:rsidRPr="00B2577C">
      <w:rPr>
        <w:color w:val="000000"/>
      </w:rPr>
      <w:fldChar w:fldCharType="separate"/>
    </w:r>
    <w:r w:rsidR="00094B12">
      <w:rPr>
        <w:b/>
        <w:bCs/>
        <w:color w:val="000000"/>
      </w:rPr>
      <w:t>Error! Unknown document property name.</w:t>
    </w:r>
    <w:r w:rsidRPr="00B2577C">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26" w:rsidRDefault="00EC2645">
    <w:pPr>
      <w:pStyle w:val="Footer"/>
      <w:jc w:val="right"/>
    </w:pPr>
    <w:r>
      <w:fldChar w:fldCharType="begin"/>
    </w:r>
    <w:r w:rsidR="00BB50B2">
      <w:instrText xml:space="preserve"> PAGE   \* MERGEFORMAT </w:instrText>
    </w:r>
    <w:r>
      <w:fldChar w:fldCharType="separate"/>
    </w:r>
    <w:r w:rsidR="00817B18">
      <w:rPr>
        <w:noProof/>
      </w:rPr>
      <w:t>1</w:t>
    </w:r>
    <w:r>
      <w:rPr>
        <w:noProof/>
      </w:rPr>
      <w:fldChar w:fldCharType="end"/>
    </w:r>
  </w:p>
  <w:p w:rsidR="00960226" w:rsidRDefault="00960226" w:rsidP="00D36ED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26" w:rsidRDefault="00EC2645" w:rsidP="00D36ED8">
    <w:pPr>
      <w:pStyle w:val="Footer"/>
      <w:jc w:val="center"/>
    </w:pPr>
    <w:r w:rsidRPr="00B2577C">
      <w:rPr>
        <w:color w:val="000000"/>
      </w:rPr>
      <w:fldChar w:fldCharType="begin"/>
    </w:r>
    <w:r w:rsidR="00960226" w:rsidRPr="00B2577C">
      <w:rPr>
        <w:color w:val="000000"/>
      </w:rPr>
      <w:instrText xml:space="preserve"> DOCPROPERTY  bjDocumentSecurityLabel"  \* MERGEFORMAT </w:instrText>
    </w:r>
    <w:r w:rsidRPr="00B2577C">
      <w:rPr>
        <w:color w:val="000000"/>
      </w:rPr>
      <w:fldChar w:fldCharType="separate"/>
    </w:r>
    <w:r w:rsidR="00094B12">
      <w:rPr>
        <w:b/>
        <w:bCs/>
        <w:color w:val="000000"/>
      </w:rPr>
      <w:t>Error! Unknown document property name.</w:t>
    </w:r>
    <w:r w:rsidRPr="00B2577C">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98" w:rsidRDefault="00137898" w:rsidP="00817197">
      <w:r>
        <w:separator/>
      </w:r>
    </w:p>
  </w:footnote>
  <w:footnote w:type="continuationSeparator" w:id="0">
    <w:p w:rsidR="00137898" w:rsidRDefault="00137898" w:rsidP="00817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26" w:rsidRDefault="00EC2645" w:rsidP="00D36ED8">
    <w:pPr>
      <w:pStyle w:val="Header"/>
      <w:jc w:val="center"/>
    </w:pPr>
    <w:r w:rsidRPr="00B2577C">
      <w:rPr>
        <w:color w:val="000000"/>
      </w:rPr>
      <w:fldChar w:fldCharType="begin"/>
    </w:r>
    <w:r w:rsidR="00960226" w:rsidRPr="00B2577C">
      <w:rPr>
        <w:color w:val="000000"/>
      </w:rPr>
      <w:instrText xml:space="preserve"> DOCPROPERTY  bjDocumentSecurityLabel"  \* MERGEFORMAT </w:instrText>
    </w:r>
    <w:r w:rsidRPr="00B2577C">
      <w:rPr>
        <w:color w:val="000000"/>
      </w:rPr>
      <w:fldChar w:fldCharType="separate"/>
    </w:r>
    <w:r w:rsidR="00094B12">
      <w:rPr>
        <w:b/>
        <w:bCs/>
        <w:color w:val="000000"/>
      </w:rPr>
      <w:t>Error! Unknown document property name.</w:t>
    </w:r>
    <w:r w:rsidRPr="00B2577C">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26" w:rsidRPr="00D17396" w:rsidRDefault="00960226" w:rsidP="00D17396">
    <w:pPr>
      <w:pStyle w:val="Header"/>
      <w:jc w:val="cent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26" w:rsidRDefault="00EC2645" w:rsidP="00D36ED8">
    <w:pPr>
      <w:pStyle w:val="Header"/>
      <w:jc w:val="center"/>
    </w:pPr>
    <w:r w:rsidRPr="00B2577C">
      <w:rPr>
        <w:color w:val="000000"/>
      </w:rPr>
      <w:fldChar w:fldCharType="begin"/>
    </w:r>
    <w:r w:rsidR="00960226" w:rsidRPr="00B2577C">
      <w:rPr>
        <w:color w:val="000000"/>
      </w:rPr>
      <w:instrText xml:space="preserve"> DOCPROPERTY  bjDocumentSecurityLabel"  \* MERGEFORMAT </w:instrText>
    </w:r>
    <w:r w:rsidRPr="00B2577C">
      <w:rPr>
        <w:color w:val="000000"/>
      </w:rPr>
      <w:fldChar w:fldCharType="separate"/>
    </w:r>
    <w:r w:rsidR="00094B12">
      <w:rPr>
        <w:b/>
        <w:bCs/>
        <w:color w:val="000000"/>
      </w:rPr>
      <w:t>Error! Unknown document property name.</w:t>
    </w:r>
    <w:r w:rsidRPr="00B2577C">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8AA"/>
    <w:multiLevelType w:val="hybridMultilevel"/>
    <w:tmpl w:val="847C2EEE"/>
    <w:lvl w:ilvl="0" w:tplc="51FC9B9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1FA9"/>
    <w:multiLevelType w:val="multilevel"/>
    <w:tmpl w:val="DD70CB16"/>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nsid w:val="038954B4"/>
    <w:multiLevelType w:val="multilevel"/>
    <w:tmpl w:val="DB644442"/>
    <w:lvl w:ilvl="0">
      <w:start w:val="1"/>
      <w:numFmt w:val="decimal"/>
      <w:lvlText w:val="%1."/>
      <w:lvlJc w:val="left"/>
      <w:pPr>
        <w:tabs>
          <w:tab w:val="num" w:pos="2250"/>
        </w:tabs>
        <w:ind w:left="1530" w:firstLine="0"/>
      </w:pPr>
      <w:rPr>
        <w:rFonts w:hint="default"/>
      </w:rPr>
    </w:lvl>
    <w:lvl w:ilvl="1">
      <w:start w:val="1"/>
      <w:numFmt w:val="lowerLetter"/>
      <w:lvlText w:val="%2)"/>
      <w:lvlJc w:val="left"/>
      <w:pPr>
        <w:tabs>
          <w:tab w:val="num" w:pos="2970"/>
        </w:tabs>
        <w:ind w:left="2970" w:hanging="720"/>
      </w:pPr>
      <w:rPr>
        <w:rFonts w:hint="default"/>
      </w:rPr>
    </w:lvl>
    <w:lvl w:ilvl="2">
      <w:start w:val="1"/>
      <w:numFmt w:val="decimal"/>
      <w:lvlText w:val="(%3)"/>
      <w:lvlJc w:val="left"/>
      <w:pPr>
        <w:tabs>
          <w:tab w:val="num" w:pos="3690"/>
        </w:tabs>
        <w:ind w:left="3690" w:hanging="720"/>
      </w:pPr>
      <w:rPr>
        <w:rFonts w:hint="default"/>
      </w:rPr>
    </w:lvl>
    <w:lvl w:ilvl="3">
      <w:start w:val="1"/>
      <w:numFmt w:val="upperLetter"/>
      <w:lvlText w:val="(%4)"/>
      <w:lvlJc w:val="left"/>
      <w:pPr>
        <w:tabs>
          <w:tab w:val="num" w:pos="4410"/>
        </w:tabs>
        <w:ind w:left="4410" w:hanging="720"/>
      </w:pPr>
      <w:rPr>
        <w:rFonts w:hint="default"/>
        <w:b w:val="0"/>
      </w:rPr>
    </w:lvl>
    <w:lvl w:ilvl="4">
      <w:start w:val="1"/>
      <w:numFmt w:val="lowerRoman"/>
      <w:lvlText w:val="(%5)"/>
      <w:lvlJc w:val="left"/>
      <w:pPr>
        <w:tabs>
          <w:tab w:val="num" w:pos="5130"/>
        </w:tabs>
        <w:ind w:left="5130" w:hanging="720"/>
      </w:pPr>
      <w:rPr>
        <w:rFonts w:hint="default"/>
      </w:rPr>
    </w:lvl>
    <w:lvl w:ilvl="5">
      <w:start w:val="1"/>
      <w:numFmt w:val="lowerRoman"/>
      <w:lvlText w:val="(%6)"/>
      <w:lvlJc w:val="left"/>
      <w:pPr>
        <w:ind w:left="3690" w:hanging="360"/>
      </w:pPr>
      <w:rPr>
        <w:rFonts w:hint="default"/>
      </w:rPr>
    </w:lvl>
    <w:lvl w:ilvl="6">
      <w:start w:val="1"/>
      <w:numFmt w:val="decimal"/>
      <w:lvlText w:val="%7."/>
      <w:lvlJc w:val="left"/>
      <w:pPr>
        <w:ind w:left="405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left"/>
      <w:pPr>
        <w:ind w:left="4770" w:hanging="360"/>
      </w:pPr>
      <w:rPr>
        <w:rFonts w:hint="default"/>
      </w:rPr>
    </w:lvl>
  </w:abstractNum>
  <w:abstractNum w:abstractNumId="3">
    <w:nsid w:val="07CE1657"/>
    <w:multiLevelType w:val="multilevel"/>
    <w:tmpl w:val="A030E2E6"/>
    <w:lvl w:ilvl="0">
      <w:start w:val="6"/>
      <w:numFmt w:val="upperRoman"/>
      <w:lvlText w:val="%1."/>
      <w:lvlJc w:val="left"/>
      <w:pPr>
        <w:tabs>
          <w:tab w:val="num" w:pos="0"/>
        </w:tabs>
        <w:ind w:left="0" w:firstLine="0"/>
      </w:pPr>
      <w:rPr>
        <w:rFonts w:ascii="Times New Roman" w:hAnsi="Times New Roman" w:cs="Times New Roman" w:hint="default"/>
      </w:rPr>
    </w:lvl>
    <w:lvl w:ilvl="1">
      <w:start w:val="1"/>
      <w:numFmt w:val="upperLetter"/>
      <w:lvlText w:val="%2."/>
      <w:lvlJc w:val="left"/>
      <w:pPr>
        <w:tabs>
          <w:tab w:val="num" w:pos="0"/>
        </w:tabs>
        <w:ind w:left="720" w:firstLine="0"/>
      </w:pPr>
      <w:rPr>
        <w:rFonts w:cs="Times New Roman" w:hint="default"/>
      </w:rPr>
    </w:lvl>
    <w:lvl w:ilvl="2">
      <w:start w:val="2"/>
      <w:numFmt w:val="decimal"/>
      <w:lvlText w:val="%3."/>
      <w:lvlJc w:val="left"/>
      <w:pPr>
        <w:tabs>
          <w:tab w:val="num" w:pos="0"/>
        </w:tabs>
        <w:ind w:left="1440" w:firstLine="0"/>
      </w:pPr>
      <w:rPr>
        <w:rFonts w:cs="Times New Roman" w:hint="default"/>
        <w:b w:val="0"/>
        <w:bCs w:val="0"/>
      </w:rPr>
    </w:lvl>
    <w:lvl w:ilvl="3">
      <w:start w:val="1"/>
      <w:numFmt w:val="lowerLetter"/>
      <w:lvlText w:val="%4)"/>
      <w:lvlJc w:val="left"/>
      <w:pPr>
        <w:tabs>
          <w:tab w:val="num" w:pos="0"/>
        </w:tabs>
        <w:ind w:left="2160" w:firstLine="0"/>
      </w:pPr>
      <w:rPr>
        <w:rFonts w:ascii="Times New Roman" w:hAnsi="Times New Roman" w:cs="Times New Roman" w:hint="default"/>
      </w:rPr>
    </w:lvl>
    <w:lvl w:ilvl="4">
      <w:start w:val="1"/>
      <w:numFmt w:val="decimal"/>
      <w:lvlText w:val="(%5)"/>
      <w:lvlJc w:val="left"/>
      <w:pPr>
        <w:tabs>
          <w:tab w:val="num" w:pos="0"/>
        </w:tabs>
        <w:ind w:left="2880" w:firstLine="0"/>
      </w:pPr>
      <w:rPr>
        <w:rFonts w:ascii="Times New Roman" w:hAnsi="Times New Roman" w:cs="Times New Roman" w:hint="default"/>
      </w:rPr>
    </w:lvl>
    <w:lvl w:ilvl="5">
      <w:start w:val="1"/>
      <w:numFmt w:val="lowerLetter"/>
      <w:lvlText w:val="(%6)"/>
      <w:lvlJc w:val="left"/>
      <w:pPr>
        <w:tabs>
          <w:tab w:val="num" w:pos="0"/>
        </w:tabs>
        <w:ind w:left="3600" w:firstLine="0"/>
      </w:pPr>
      <w:rPr>
        <w:rFonts w:ascii="Times New Roman" w:hAnsi="Times New Roman" w:cs="Times New Roman" w:hint="default"/>
      </w:rPr>
    </w:lvl>
    <w:lvl w:ilvl="6">
      <w:start w:val="1"/>
      <w:numFmt w:val="lowerRoman"/>
      <w:lvlText w:val="(%7)"/>
      <w:lvlJc w:val="left"/>
      <w:pPr>
        <w:tabs>
          <w:tab w:val="num" w:pos="0"/>
        </w:tabs>
        <w:ind w:left="4320" w:firstLine="0"/>
      </w:pPr>
      <w:rPr>
        <w:rFonts w:ascii="Times New Roman" w:hAnsi="Times New Roman" w:cs="Times New Roman" w:hint="default"/>
      </w:rPr>
    </w:lvl>
    <w:lvl w:ilvl="7">
      <w:start w:val="1"/>
      <w:numFmt w:val="lowerLetter"/>
      <w:lvlText w:val="(%8)"/>
      <w:lvlJc w:val="left"/>
      <w:pPr>
        <w:tabs>
          <w:tab w:val="num" w:pos="0"/>
        </w:tabs>
        <w:ind w:left="5040" w:firstLine="0"/>
      </w:pPr>
      <w:rPr>
        <w:rFonts w:ascii="Times New Roman" w:hAnsi="Times New Roman" w:cs="Times New Roman" w:hint="default"/>
      </w:rPr>
    </w:lvl>
    <w:lvl w:ilvl="8">
      <w:start w:val="1"/>
      <w:numFmt w:val="lowerRoman"/>
      <w:lvlText w:val="(%9)"/>
      <w:lvlJc w:val="left"/>
      <w:pPr>
        <w:tabs>
          <w:tab w:val="num" w:pos="0"/>
        </w:tabs>
        <w:ind w:left="5760" w:firstLine="0"/>
      </w:pPr>
      <w:rPr>
        <w:rFonts w:ascii="Times New Roman" w:hAnsi="Times New Roman" w:cs="Times New Roman" w:hint="default"/>
      </w:rPr>
    </w:lvl>
  </w:abstractNum>
  <w:abstractNum w:abstractNumId="4">
    <w:nsid w:val="0CDD2636"/>
    <w:multiLevelType w:val="hybridMultilevel"/>
    <w:tmpl w:val="AA782B2A"/>
    <w:lvl w:ilvl="0" w:tplc="5E566FF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74914"/>
    <w:multiLevelType w:val="hybridMultilevel"/>
    <w:tmpl w:val="8018B37A"/>
    <w:lvl w:ilvl="0" w:tplc="6D605E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745BB"/>
    <w:multiLevelType w:val="multilevel"/>
    <w:tmpl w:val="39C6F2E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712D5C"/>
    <w:multiLevelType w:val="hybridMultilevel"/>
    <w:tmpl w:val="1ECCEDE0"/>
    <w:lvl w:ilvl="0" w:tplc="6CB4976A">
      <w:start w:val="8"/>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F487B"/>
    <w:multiLevelType w:val="hybridMultilevel"/>
    <w:tmpl w:val="98DC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43E80"/>
    <w:multiLevelType w:val="hybridMultilevel"/>
    <w:tmpl w:val="DF1A6F3E"/>
    <w:lvl w:ilvl="0" w:tplc="A69079E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5708B4"/>
    <w:multiLevelType w:val="hybridMultilevel"/>
    <w:tmpl w:val="6C9E4EAC"/>
    <w:lvl w:ilvl="0" w:tplc="AB9C3570">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E603B1"/>
    <w:multiLevelType w:val="hybridMultilevel"/>
    <w:tmpl w:val="5E7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95893"/>
    <w:multiLevelType w:val="multilevel"/>
    <w:tmpl w:val="39C6F2E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723CBA"/>
    <w:multiLevelType w:val="hybridMultilevel"/>
    <w:tmpl w:val="E0E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B0F9F"/>
    <w:multiLevelType w:val="multilevel"/>
    <w:tmpl w:val="3B92D6D6"/>
    <w:lvl w:ilvl="0">
      <w:start w:val="1"/>
      <w:numFmt w:val="upperRoman"/>
      <w:lvlText w:val="%1."/>
      <w:lvlJc w:val="left"/>
      <w:pPr>
        <w:tabs>
          <w:tab w:val="num" w:pos="0"/>
        </w:tabs>
      </w:pPr>
      <w:rPr>
        <w:rFonts w:ascii="Times New Roman" w:hAnsi="Times New Roman" w:cs="Times New Roman" w:hint="default"/>
      </w:rPr>
    </w:lvl>
    <w:lvl w:ilvl="1">
      <w:start w:val="1"/>
      <w:numFmt w:val="upperLetter"/>
      <w:lvlText w:val="%2."/>
      <w:lvlJc w:val="left"/>
      <w:pPr>
        <w:tabs>
          <w:tab w:val="num" w:pos="0"/>
        </w:tabs>
        <w:ind w:left="720"/>
      </w:pPr>
      <w:rPr>
        <w:rFonts w:cs="Times New Roman" w:hint="default"/>
      </w:rPr>
    </w:lvl>
    <w:lvl w:ilvl="2">
      <w:start w:val="1"/>
      <w:numFmt w:val="decimal"/>
      <w:lvlText w:val="%3."/>
      <w:lvlJc w:val="left"/>
      <w:pPr>
        <w:tabs>
          <w:tab w:val="num" w:pos="0"/>
        </w:tabs>
        <w:ind w:left="1440"/>
      </w:pPr>
      <w:rPr>
        <w:rFonts w:cs="Times New Roman" w:hint="default"/>
        <w:b w:val="0"/>
        <w:bCs w:val="0"/>
      </w:rPr>
    </w:lvl>
    <w:lvl w:ilvl="3">
      <w:start w:val="1"/>
      <w:numFmt w:val="lowerLetter"/>
      <w:lvlText w:val="%4)"/>
      <w:lvlJc w:val="left"/>
      <w:pPr>
        <w:tabs>
          <w:tab w:val="num" w:pos="0"/>
        </w:tabs>
        <w:ind w:left="2160"/>
      </w:pPr>
      <w:rPr>
        <w:rFonts w:ascii="Times New Roman" w:hAnsi="Times New Roman" w:cs="Times New Roman" w:hint="default"/>
      </w:rPr>
    </w:lvl>
    <w:lvl w:ilvl="4">
      <w:start w:val="1"/>
      <w:numFmt w:val="decimal"/>
      <w:lvlText w:val="(%5)"/>
      <w:lvlJc w:val="left"/>
      <w:pPr>
        <w:tabs>
          <w:tab w:val="num" w:pos="0"/>
        </w:tabs>
        <w:ind w:left="2880"/>
      </w:pPr>
      <w:rPr>
        <w:rFonts w:ascii="Times New Roman" w:hAnsi="Times New Roman" w:cs="Times New Roman" w:hint="default"/>
      </w:rPr>
    </w:lvl>
    <w:lvl w:ilvl="5">
      <w:start w:val="1"/>
      <w:numFmt w:val="lowerLetter"/>
      <w:lvlText w:val="(%6)"/>
      <w:lvlJc w:val="left"/>
      <w:pPr>
        <w:tabs>
          <w:tab w:val="num" w:pos="0"/>
        </w:tabs>
        <w:ind w:left="3600"/>
      </w:pPr>
      <w:rPr>
        <w:rFonts w:ascii="Times New Roman" w:hAnsi="Times New Roman" w:cs="Times New Roman" w:hint="default"/>
      </w:rPr>
    </w:lvl>
    <w:lvl w:ilvl="6">
      <w:start w:val="1"/>
      <w:numFmt w:val="lowerRoman"/>
      <w:lvlText w:val="(%7)"/>
      <w:lvlJc w:val="left"/>
      <w:pPr>
        <w:tabs>
          <w:tab w:val="num" w:pos="0"/>
        </w:tabs>
        <w:ind w:left="4320"/>
      </w:pPr>
      <w:rPr>
        <w:rFonts w:ascii="Times New Roman" w:hAnsi="Times New Roman" w:cs="Times New Roman" w:hint="default"/>
      </w:rPr>
    </w:lvl>
    <w:lvl w:ilvl="7">
      <w:start w:val="1"/>
      <w:numFmt w:val="lowerLetter"/>
      <w:lvlText w:val="(%8)"/>
      <w:lvlJc w:val="left"/>
      <w:pPr>
        <w:tabs>
          <w:tab w:val="num" w:pos="0"/>
        </w:tabs>
        <w:ind w:left="5040"/>
      </w:pPr>
      <w:rPr>
        <w:rFonts w:ascii="Times New Roman" w:hAnsi="Times New Roman" w:cs="Times New Roman" w:hint="default"/>
      </w:rPr>
    </w:lvl>
    <w:lvl w:ilvl="8">
      <w:start w:val="1"/>
      <w:numFmt w:val="lowerRoman"/>
      <w:lvlText w:val="(%9)"/>
      <w:lvlJc w:val="left"/>
      <w:pPr>
        <w:tabs>
          <w:tab w:val="num" w:pos="0"/>
        </w:tabs>
        <w:ind w:left="5760"/>
      </w:pPr>
      <w:rPr>
        <w:rFonts w:ascii="Times New Roman" w:hAnsi="Times New Roman" w:cs="Times New Roman" w:hint="default"/>
      </w:rPr>
    </w:lvl>
  </w:abstractNum>
  <w:abstractNum w:abstractNumId="15">
    <w:nsid w:val="292D4C40"/>
    <w:multiLevelType w:val="multilevel"/>
    <w:tmpl w:val="39C6F2E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403EF8"/>
    <w:multiLevelType w:val="multilevel"/>
    <w:tmpl w:val="44E8CFB4"/>
    <w:lvl w:ilvl="0">
      <w:start w:val="1"/>
      <w:numFmt w:val="upperRoman"/>
      <w:lvlText w:val="%1."/>
      <w:lvlJc w:val="left"/>
      <w:pPr>
        <w:tabs>
          <w:tab w:val="num" w:pos="0"/>
        </w:tabs>
      </w:pPr>
      <w:rPr>
        <w:rFonts w:ascii="Times New Roman" w:hAnsi="Times New Roman" w:cs="Times New Roman" w:hint="default"/>
      </w:rPr>
    </w:lvl>
    <w:lvl w:ilvl="1">
      <w:start w:val="1"/>
      <w:numFmt w:val="upperLetter"/>
      <w:lvlText w:val="%2."/>
      <w:lvlJc w:val="left"/>
      <w:pPr>
        <w:tabs>
          <w:tab w:val="num" w:pos="0"/>
        </w:tabs>
        <w:ind w:left="720"/>
      </w:pPr>
      <w:rPr>
        <w:rFonts w:cs="Times New Roman" w:hint="default"/>
      </w:rPr>
    </w:lvl>
    <w:lvl w:ilvl="2">
      <w:start w:val="2"/>
      <w:numFmt w:val="decimal"/>
      <w:lvlText w:val="%3."/>
      <w:lvlJc w:val="left"/>
      <w:pPr>
        <w:tabs>
          <w:tab w:val="num" w:pos="0"/>
        </w:tabs>
        <w:ind w:left="1440"/>
      </w:pPr>
      <w:rPr>
        <w:rFonts w:cs="Times New Roman" w:hint="default"/>
        <w:b w:val="0"/>
        <w:bCs w:val="0"/>
      </w:rPr>
    </w:lvl>
    <w:lvl w:ilvl="3">
      <w:start w:val="1"/>
      <w:numFmt w:val="lowerLetter"/>
      <w:lvlText w:val="%4)"/>
      <w:lvlJc w:val="left"/>
      <w:pPr>
        <w:tabs>
          <w:tab w:val="num" w:pos="0"/>
        </w:tabs>
        <w:ind w:left="2160"/>
      </w:pPr>
      <w:rPr>
        <w:rFonts w:ascii="Times New Roman" w:hAnsi="Times New Roman" w:cs="Times New Roman" w:hint="default"/>
      </w:rPr>
    </w:lvl>
    <w:lvl w:ilvl="4">
      <w:start w:val="1"/>
      <w:numFmt w:val="decimal"/>
      <w:lvlText w:val="(%5)"/>
      <w:lvlJc w:val="left"/>
      <w:pPr>
        <w:tabs>
          <w:tab w:val="num" w:pos="0"/>
        </w:tabs>
        <w:ind w:left="2880"/>
      </w:pPr>
      <w:rPr>
        <w:rFonts w:ascii="Times New Roman" w:hAnsi="Times New Roman" w:cs="Times New Roman" w:hint="default"/>
      </w:rPr>
    </w:lvl>
    <w:lvl w:ilvl="5">
      <w:start w:val="1"/>
      <w:numFmt w:val="lowerLetter"/>
      <w:lvlText w:val="(%6)"/>
      <w:lvlJc w:val="left"/>
      <w:pPr>
        <w:tabs>
          <w:tab w:val="num" w:pos="0"/>
        </w:tabs>
        <w:ind w:left="3600"/>
      </w:pPr>
      <w:rPr>
        <w:rFonts w:ascii="Times New Roman" w:hAnsi="Times New Roman" w:cs="Times New Roman" w:hint="default"/>
      </w:rPr>
    </w:lvl>
    <w:lvl w:ilvl="6">
      <w:start w:val="1"/>
      <w:numFmt w:val="lowerRoman"/>
      <w:lvlText w:val="(%7)"/>
      <w:lvlJc w:val="left"/>
      <w:pPr>
        <w:tabs>
          <w:tab w:val="num" w:pos="0"/>
        </w:tabs>
        <w:ind w:left="4320"/>
      </w:pPr>
      <w:rPr>
        <w:rFonts w:ascii="Times New Roman" w:hAnsi="Times New Roman" w:cs="Times New Roman" w:hint="default"/>
      </w:rPr>
    </w:lvl>
    <w:lvl w:ilvl="7">
      <w:start w:val="1"/>
      <w:numFmt w:val="lowerLetter"/>
      <w:lvlText w:val="(%8)"/>
      <w:lvlJc w:val="left"/>
      <w:pPr>
        <w:tabs>
          <w:tab w:val="num" w:pos="0"/>
        </w:tabs>
        <w:ind w:left="5040"/>
      </w:pPr>
      <w:rPr>
        <w:rFonts w:ascii="Times New Roman" w:hAnsi="Times New Roman" w:cs="Times New Roman" w:hint="default"/>
      </w:rPr>
    </w:lvl>
    <w:lvl w:ilvl="8">
      <w:start w:val="1"/>
      <w:numFmt w:val="lowerRoman"/>
      <w:lvlText w:val="(%9)"/>
      <w:lvlJc w:val="left"/>
      <w:pPr>
        <w:tabs>
          <w:tab w:val="num" w:pos="0"/>
        </w:tabs>
        <w:ind w:left="5760"/>
      </w:pPr>
      <w:rPr>
        <w:rFonts w:ascii="Times New Roman" w:hAnsi="Times New Roman" w:cs="Times New Roman" w:hint="default"/>
      </w:rPr>
    </w:lvl>
  </w:abstractNum>
  <w:abstractNum w:abstractNumId="17">
    <w:nsid w:val="2A0A6F80"/>
    <w:multiLevelType w:val="hybridMultilevel"/>
    <w:tmpl w:val="935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47B13"/>
    <w:multiLevelType w:val="multilevel"/>
    <w:tmpl w:val="D5828B9C"/>
    <w:lvl w:ilvl="0">
      <w:start w:val="6"/>
      <w:numFmt w:val="upperRoman"/>
      <w:lvlText w:val="%1."/>
      <w:lvlJc w:val="left"/>
      <w:pPr>
        <w:tabs>
          <w:tab w:val="num" w:pos="0"/>
        </w:tabs>
        <w:ind w:left="0" w:firstLine="0"/>
      </w:pPr>
      <w:rPr>
        <w:rFonts w:ascii="Times New Roman" w:hAnsi="Times New Roman" w:cs="Times New Roman" w:hint="default"/>
      </w:rPr>
    </w:lvl>
    <w:lvl w:ilvl="1">
      <w:start w:val="3"/>
      <w:numFmt w:val="upperLetter"/>
      <w:lvlText w:val="%2."/>
      <w:lvlJc w:val="left"/>
      <w:pPr>
        <w:tabs>
          <w:tab w:val="num" w:pos="0"/>
        </w:tabs>
        <w:ind w:left="720" w:firstLine="0"/>
      </w:pPr>
      <w:rPr>
        <w:rFonts w:cs="Times New Roman" w:hint="default"/>
      </w:rPr>
    </w:lvl>
    <w:lvl w:ilvl="2">
      <w:start w:val="1"/>
      <w:numFmt w:val="decimal"/>
      <w:lvlText w:val="%3."/>
      <w:lvlJc w:val="left"/>
      <w:pPr>
        <w:tabs>
          <w:tab w:val="num" w:pos="0"/>
        </w:tabs>
        <w:ind w:left="1440" w:firstLine="0"/>
      </w:pPr>
      <w:rPr>
        <w:rFonts w:cs="Times New Roman" w:hint="default"/>
        <w:b w:val="0"/>
        <w:bCs w:val="0"/>
      </w:rPr>
    </w:lvl>
    <w:lvl w:ilvl="3">
      <w:start w:val="1"/>
      <w:numFmt w:val="lowerLetter"/>
      <w:lvlText w:val="%4)"/>
      <w:lvlJc w:val="left"/>
      <w:pPr>
        <w:tabs>
          <w:tab w:val="num" w:pos="0"/>
        </w:tabs>
        <w:ind w:left="2160" w:firstLine="0"/>
      </w:pPr>
      <w:rPr>
        <w:rFonts w:ascii="Times New Roman" w:hAnsi="Times New Roman" w:cs="Times New Roman" w:hint="default"/>
      </w:rPr>
    </w:lvl>
    <w:lvl w:ilvl="4">
      <w:start w:val="1"/>
      <w:numFmt w:val="decimal"/>
      <w:lvlText w:val="(%5)"/>
      <w:lvlJc w:val="left"/>
      <w:pPr>
        <w:tabs>
          <w:tab w:val="num" w:pos="0"/>
        </w:tabs>
        <w:ind w:left="2880" w:firstLine="0"/>
      </w:pPr>
      <w:rPr>
        <w:rFonts w:ascii="Times New Roman" w:hAnsi="Times New Roman" w:cs="Times New Roman" w:hint="default"/>
      </w:rPr>
    </w:lvl>
    <w:lvl w:ilvl="5">
      <w:start w:val="1"/>
      <w:numFmt w:val="lowerLetter"/>
      <w:lvlText w:val="(%6)"/>
      <w:lvlJc w:val="left"/>
      <w:pPr>
        <w:tabs>
          <w:tab w:val="num" w:pos="0"/>
        </w:tabs>
        <w:ind w:left="3600" w:firstLine="0"/>
      </w:pPr>
      <w:rPr>
        <w:rFonts w:ascii="Times New Roman" w:hAnsi="Times New Roman" w:cs="Times New Roman" w:hint="default"/>
      </w:rPr>
    </w:lvl>
    <w:lvl w:ilvl="6">
      <w:start w:val="1"/>
      <w:numFmt w:val="lowerRoman"/>
      <w:lvlText w:val="(%7)"/>
      <w:lvlJc w:val="left"/>
      <w:pPr>
        <w:tabs>
          <w:tab w:val="num" w:pos="0"/>
        </w:tabs>
        <w:ind w:left="4320" w:firstLine="0"/>
      </w:pPr>
      <w:rPr>
        <w:rFonts w:ascii="Times New Roman" w:hAnsi="Times New Roman" w:cs="Times New Roman" w:hint="default"/>
      </w:rPr>
    </w:lvl>
    <w:lvl w:ilvl="7">
      <w:start w:val="1"/>
      <w:numFmt w:val="lowerLetter"/>
      <w:lvlText w:val="(%8)"/>
      <w:lvlJc w:val="left"/>
      <w:pPr>
        <w:tabs>
          <w:tab w:val="num" w:pos="0"/>
        </w:tabs>
        <w:ind w:left="5040" w:firstLine="0"/>
      </w:pPr>
      <w:rPr>
        <w:rFonts w:ascii="Times New Roman" w:hAnsi="Times New Roman" w:cs="Times New Roman" w:hint="default"/>
      </w:rPr>
    </w:lvl>
    <w:lvl w:ilvl="8">
      <w:start w:val="1"/>
      <w:numFmt w:val="lowerRoman"/>
      <w:lvlText w:val="(%9)"/>
      <w:lvlJc w:val="left"/>
      <w:pPr>
        <w:tabs>
          <w:tab w:val="num" w:pos="0"/>
        </w:tabs>
        <w:ind w:left="5760" w:firstLine="0"/>
      </w:pPr>
      <w:rPr>
        <w:rFonts w:ascii="Times New Roman" w:hAnsi="Times New Roman" w:cs="Times New Roman" w:hint="default"/>
      </w:rPr>
    </w:lvl>
  </w:abstractNum>
  <w:abstractNum w:abstractNumId="19">
    <w:nsid w:val="2DF25C00"/>
    <w:multiLevelType w:val="multilevel"/>
    <w:tmpl w:val="39C6F2E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3B2DA2"/>
    <w:multiLevelType w:val="multilevel"/>
    <w:tmpl w:val="39C6F2E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F48008D"/>
    <w:multiLevelType w:val="hybridMultilevel"/>
    <w:tmpl w:val="85384F6C"/>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01065FA"/>
    <w:multiLevelType w:val="multilevel"/>
    <w:tmpl w:val="CC1CEB18"/>
    <w:lvl w:ilvl="0">
      <w:start w:val="1"/>
      <w:numFmt w:val="decimal"/>
      <w:lvlText w:val="%1."/>
      <w:lvlJc w:val="left"/>
      <w:pPr>
        <w:tabs>
          <w:tab w:val="num" w:pos="720"/>
        </w:tabs>
        <w:ind w:left="0" w:firstLine="0"/>
      </w:pPr>
      <w:rPr>
        <w:rFonts w:hint="default"/>
      </w:rPr>
    </w:lvl>
    <w:lvl w:ilvl="1">
      <w:start w:val="2"/>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b w:val="0"/>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2CD69FF"/>
    <w:multiLevelType w:val="hybridMultilevel"/>
    <w:tmpl w:val="193EC316"/>
    <w:lvl w:ilvl="0" w:tplc="DCEE58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8D715F"/>
    <w:multiLevelType w:val="hybridMultilevel"/>
    <w:tmpl w:val="57D8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65C46"/>
    <w:multiLevelType w:val="hybridMultilevel"/>
    <w:tmpl w:val="8BC44164"/>
    <w:lvl w:ilvl="0" w:tplc="5E566FF0">
      <w:start w:val="1"/>
      <w:numFmt w:val="decimal"/>
      <w:lvlText w:val="%1."/>
      <w:lvlJc w:val="left"/>
      <w:pPr>
        <w:ind w:left="1080" w:hanging="360"/>
      </w:pPr>
      <w:rPr>
        <w:rFonts w:hint="default"/>
        <w:color w:val="auto"/>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1B4E48"/>
    <w:multiLevelType w:val="multilevel"/>
    <w:tmpl w:val="4168A152"/>
    <w:lvl w:ilvl="0">
      <w:start w:val="1"/>
      <w:numFmt w:val="decimal"/>
      <w:lvlText w:val="%1."/>
      <w:lvlJc w:val="left"/>
      <w:pPr>
        <w:tabs>
          <w:tab w:val="num" w:pos="720"/>
        </w:tabs>
        <w:ind w:left="0" w:firstLine="0"/>
      </w:pPr>
      <w:rPr>
        <w:rFonts w:hint="default"/>
      </w:rPr>
    </w:lvl>
    <w:lvl w:ilvl="1">
      <w:start w:val="2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b w:val="0"/>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92A6D42"/>
    <w:multiLevelType w:val="multilevel"/>
    <w:tmpl w:val="C9E4E700"/>
    <w:lvl w:ilvl="0">
      <w:start w:val="4"/>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D28742E"/>
    <w:multiLevelType w:val="multilevel"/>
    <w:tmpl w:val="39C6F2EE"/>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41A666F"/>
    <w:multiLevelType w:val="multilevel"/>
    <w:tmpl w:val="7128ABA0"/>
    <w:lvl w:ilvl="0">
      <w:start w:val="1"/>
      <w:numFmt w:val="upperRoman"/>
      <w:lvlText w:val="%1."/>
      <w:lvlJc w:val="right"/>
      <w:pPr>
        <w:ind w:left="360" w:hanging="360"/>
      </w:pPr>
      <w:rPr>
        <w:rFonts w:hint="default"/>
        <w:b w:val="0"/>
        <w:i w:val="0"/>
        <w:sz w:val="24"/>
        <w:u w:val="none"/>
      </w:rPr>
    </w:lvl>
    <w:lvl w:ilvl="1">
      <w:start w:val="1"/>
      <w:numFmt w:val="upperLetter"/>
      <w:lvlText w:val="%2."/>
      <w:lvlJc w:val="left"/>
      <w:pPr>
        <w:ind w:left="720" w:hanging="360"/>
      </w:pPr>
      <w:rPr>
        <w:rFonts w:hint="default"/>
        <w:b w:val="0"/>
        <w:i w:val="0"/>
        <w:u w:val="no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u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22"/>
  </w:num>
  <w:num w:numId="2">
    <w:abstractNumId w:val="6"/>
  </w:num>
  <w:num w:numId="3">
    <w:abstractNumId w:val="2"/>
  </w:num>
  <w:num w:numId="4">
    <w:abstractNumId w:val="12"/>
  </w:num>
  <w:num w:numId="5">
    <w:abstractNumId w:val="19"/>
  </w:num>
  <w:num w:numId="6">
    <w:abstractNumId w:val="20"/>
  </w:num>
  <w:num w:numId="7">
    <w:abstractNumId w:val="15"/>
  </w:num>
  <w:num w:numId="8">
    <w:abstractNumId w:val="28"/>
  </w:num>
  <w:num w:numId="9">
    <w:abstractNumId w:val="26"/>
  </w:num>
  <w:num w:numId="10">
    <w:abstractNumId w:val="14"/>
  </w:num>
  <w:num w:numId="11">
    <w:abstractNumId w:val="1"/>
  </w:num>
  <w:num w:numId="12">
    <w:abstractNumId w:val="21"/>
  </w:num>
  <w:num w:numId="13">
    <w:abstractNumId w:val="9"/>
  </w:num>
  <w:num w:numId="14">
    <w:abstractNumId w:val="16"/>
  </w:num>
  <w:num w:numId="15">
    <w:abstractNumId w:val="3"/>
  </w:num>
  <w:num w:numId="16">
    <w:abstractNumId w:val="18"/>
  </w:num>
  <w:num w:numId="17">
    <w:abstractNumId w:val="24"/>
  </w:num>
  <w:num w:numId="18">
    <w:abstractNumId w:val="0"/>
  </w:num>
  <w:num w:numId="19">
    <w:abstractNumId w:val="29"/>
  </w:num>
  <w:num w:numId="20">
    <w:abstractNumId w:val="4"/>
  </w:num>
  <w:num w:numId="21">
    <w:abstractNumId w:val="25"/>
  </w:num>
  <w:num w:numId="22">
    <w:abstractNumId w:val="5"/>
  </w:num>
  <w:num w:numId="23">
    <w:abstractNumId w:val="7"/>
  </w:num>
  <w:num w:numId="24">
    <w:abstractNumId w:val="27"/>
  </w:num>
  <w:num w:numId="25">
    <w:abstractNumId w:val="8"/>
  </w:num>
  <w:num w:numId="26">
    <w:abstractNumId w:val="17"/>
  </w:num>
  <w:num w:numId="27">
    <w:abstractNumId w:val="13"/>
  </w:num>
  <w:num w:numId="28">
    <w:abstractNumId w:val="11"/>
  </w:num>
  <w:num w:numId="29">
    <w:abstractNumId w:val="10"/>
  </w:num>
  <w:num w:numId="30">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17197"/>
    <w:rsid w:val="000006D0"/>
    <w:rsid w:val="0001764C"/>
    <w:rsid w:val="00022D6A"/>
    <w:rsid w:val="000319FB"/>
    <w:rsid w:val="00034C21"/>
    <w:rsid w:val="000459A0"/>
    <w:rsid w:val="00046E28"/>
    <w:rsid w:val="00046E63"/>
    <w:rsid w:val="000556CC"/>
    <w:rsid w:val="00057680"/>
    <w:rsid w:val="0006583F"/>
    <w:rsid w:val="0007750B"/>
    <w:rsid w:val="00083C39"/>
    <w:rsid w:val="000932A3"/>
    <w:rsid w:val="00094B12"/>
    <w:rsid w:val="000974A9"/>
    <w:rsid w:val="000A0AE1"/>
    <w:rsid w:val="000A727C"/>
    <w:rsid w:val="000C5D43"/>
    <w:rsid w:val="000C7B5F"/>
    <w:rsid w:val="000D4D7D"/>
    <w:rsid w:val="000D6480"/>
    <w:rsid w:val="000D70D7"/>
    <w:rsid w:val="000E30AB"/>
    <w:rsid w:val="000F0901"/>
    <w:rsid w:val="000F1380"/>
    <w:rsid w:val="000F5E6A"/>
    <w:rsid w:val="001062DD"/>
    <w:rsid w:val="00106A7D"/>
    <w:rsid w:val="001100BE"/>
    <w:rsid w:val="001205A7"/>
    <w:rsid w:val="0012082F"/>
    <w:rsid w:val="00124C5D"/>
    <w:rsid w:val="00134A69"/>
    <w:rsid w:val="00137898"/>
    <w:rsid w:val="00140C5F"/>
    <w:rsid w:val="00142EF0"/>
    <w:rsid w:val="001447D1"/>
    <w:rsid w:val="00153543"/>
    <w:rsid w:val="001569BE"/>
    <w:rsid w:val="001622C2"/>
    <w:rsid w:val="001628B5"/>
    <w:rsid w:val="00170933"/>
    <w:rsid w:val="001831C9"/>
    <w:rsid w:val="001839AB"/>
    <w:rsid w:val="001B07F7"/>
    <w:rsid w:val="001B0BAB"/>
    <w:rsid w:val="001C2F53"/>
    <w:rsid w:val="001C3DFC"/>
    <w:rsid w:val="001E1F38"/>
    <w:rsid w:val="001E78F4"/>
    <w:rsid w:val="001F43CB"/>
    <w:rsid w:val="001F699A"/>
    <w:rsid w:val="00201C64"/>
    <w:rsid w:val="002113B0"/>
    <w:rsid w:val="0022599F"/>
    <w:rsid w:val="0023367F"/>
    <w:rsid w:val="002440E4"/>
    <w:rsid w:val="002507C4"/>
    <w:rsid w:val="00254263"/>
    <w:rsid w:val="0026020D"/>
    <w:rsid w:val="002742A4"/>
    <w:rsid w:val="00274C1D"/>
    <w:rsid w:val="00287BD9"/>
    <w:rsid w:val="0029357D"/>
    <w:rsid w:val="00294F2E"/>
    <w:rsid w:val="002A143F"/>
    <w:rsid w:val="002B19E0"/>
    <w:rsid w:val="002B3485"/>
    <w:rsid w:val="002C561B"/>
    <w:rsid w:val="002D5588"/>
    <w:rsid w:val="002D6959"/>
    <w:rsid w:val="002E2984"/>
    <w:rsid w:val="002F2E72"/>
    <w:rsid w:val="002F5F8B"/>
    <w:rsid w:val="00304CD4"/>
    <w:rsid w:val="003069D2"/>
    <w:rsid w:val="0031102E"/>
    <w:rsid w:val="003121EB"/>
    <w:rsid w:val="00314D69"/>
    <w:rsid w:val="00315A45"/>
    <w:rsid w:val="0032279F"/>
    <w:rsid w:val="00322890"/>
    <w:rsid w:val="0033086D"/>
    <w:rsid w:val="00332EFD"/>
    <w:rsid w:val="003338CD"/>
    <w:rsid w:val="00333ED3"/>
    <w:rsid w:val="00336278"/>
    <w:rsid w:val="00360665"/>
    <w:rsid w:val="0036684F"/>
    <w:rsid w:val="00376CB8"/>
    <w:rsid w:val="00381326"/>
    <w:rsid w:val="003851AD"/>
    <w:rsid w:val="003A6E21"/>
    <w:rsid w:val="003B195A"/>
    <w:rsid w:val="003B41F9"/>
    <w:rsid w:val="003B4C31"/>
    <w:rsid w:val="003C18E3"/>
    <w:rsid w:val="003C30F9"/>
    <w:rsid w:val="003C51E5"/>
    <w:rsid w:val="003D0775"/>
    <w:rsid w:val="003D10D9"/>
    <w:rsid w:val="003D1FEB"/>
    <w:rsid w:val="003D3B02"/>
    <w:rsid w:val="003D62AE"/>
    <w:rsid w:val="003E10F7"/>
    <w:rsid w:val="003E4C6C"/>
    <w:rsid w:val="003F2B0D"/>
    <w:rsid w:val="00406EF7"/>
    <w:rsid w:val="004115CE"/>
    <w:rsid w:val="00413824"/>
    <w:rsid w:val="00416E12"/>
    <w:rsid w:val="00417395"/>
    <w:rsid w:val="00420AEC"/>
    <w:rsid w:val="00455019"/>
    <w:rsid w:val="0045709B"/>
    <w:rsid w:val="0046183E"/>
    <w:rsid w:val="00463E88"/>
    <w:rsid w:val="00471DA6"/>
    <w:rsid w:val="00481387"/>
    <w:rsid w:val="00481E63"/>
    <w:rsid w:val="00483E51"/>
    <w:rsid w:val="004901B3"/>
    <w:rsid w:val="004B3CEC"/>
    <w:rsid w:val="004B4FBC"/>
    <w:rsid w:val="004B6F9D"/>
    <w:rsid w:val="004B773B"/>
    <w:rsid w:val="004C056D"/>
    <w:rsid w:val="004C2446"/>
    <w:rsid w:val="004C6ACC"/>
    <w:rsid w:val="004E36A6"/>
    <w:rsid w:val="004E38BE"/>
    <w:rsid w:val="004F3C2F"/>
    <w:rsid w:val="00501860"/>
    <w:rsid w:val="0051383E"/>
    <w:rsid w:val="005153AF"/>
    <w:rsid w:val="0053070A"/>
    <w:rsid w:val="00550E35"/>
    <w:rsid w:val="005722A2"/>
    <w:rsid w:val="005727FA"/>
    <w:rsid w:val="005734BF"/>
    <w:rsid w:val="00591685"/>
    <w:rsid w:val="005A7010"/>
    <w:rsid w:val="005B3305"/>
    <w:rsid w:val="005C1D6E"/>
    <w:rsid w:val="005D62D9"/>
    <w:rsid w:val="005D71EE"/>
    <w:rsid w:val="005E6C19"/>
    <w:rsid w:val="00602335"/>
    <w:rsid w:val="0060297E"/>
    <w:rsid w:val="0060600D"/>
    <w:rsid w:val="00606DC1"/>
    <w:rsid w:val="00607530"/>
    <w:rsid w:val="00607E42"/>
    <w:rsid w:val="00615BA9"/>
    <w:rsid w:val="00622658"/>
    <w:rsid w:val="006243B4"/>
    <w:rsid w:val="00627054"/>
    <w:rsid w:val="00627C6D"/>
    <w:rsid w:val="006339A6"/>
    <w:rsid w:val="006360E3"/>
    <w:rsid w:val="006407E9"/>
    <w:rsid w:val="006442F1"/>
    <w:rsid w:val="0064765D"/>
    <w:rsid w:val="00647D45"/>
    <w:rsid w:val="00651919"/>
    <w:rsid w:val="00656891"/>
    <w:rsid w:val="00661174"/>
    <w:rsid w:val="00662A20"/>
    <w:rsid w:val="006643B6"/>
    <w:rsid w:val="00673ADF"/>
    <w:rsid w:val="00686E54"/>
    <w:rsid w:val="0069019C"/>
    <w:rsid w:val="006A309C"/>
    <w:rsid w:val="006A4EB7"/>
    <w:rsid w:val="006A5D87"/>
    <w:rsid w:val="006A5F09"/>
    <w:rsid w:val="006B7354"/>
    <w:rsid w:val="006C3E65"/>
    <w:rsid w:val="006C568E"/>
    <w:rsid w:val="006D01CB"/>
    <w:rsid w:val="006D15F4"/>
    <w:rsid w:val="006D6D2E"/>
    <w:rsid w:val="006E2A5B"/>
    <w:rsid w:val="00702B4B"/>
    <w:rsid w:val="007042AB"/>
    <w:rsid w:val="00706729"/>
    <w:rsid w:val="00707CCD"/>
    <w:rsid w:val="00726467"/>
    <w:rsid w:val="00727260"/>
    <w:rsid w:val="007366DE"/>
    <w:rsid w:val="00747670"/>
    <w:rsid w:val="00751959"/>
    <w:rsid w:val="00756CE3"/>
    <w:rsid w:val="00757FE2"/>
    <w:rsid w:val="00760F99"/>
    <w:rsid w:val="00761487"/>
    <w:rsid w:val="0077382A"/>
    <w:rsid w:val="00776565"/>
    <w:rsid w:val="00776F86"/>
    <w:rsid w:val="007861E5"/>
    <w:rsid w:val="0078678B"/>
    <w:rsid w:val="00791B61"/>
    <w:rsid w:val="00794A23"/>
    <w:rsid w:val="00796DCF"/>
    <w:rsid w:val="007A01FF"/>
    <w:rsid w:val="007B0CE1"/>
    <w:rsid w:val="007B3E82"/>
    <w:rsid w:val="007C08AC"/>
    <w:rsid w:val="007C2135"/>
    <w:rsid w:val="007C2142"/>
    <w:rsid w:val="007D6AD6"/>
    <w:rsid w:val="007E1A1C"/>
    <w:rsid w:val="007E7EEE"/>
    <w:rsid w:val="008054D2"/>
    <w:rsid w:val="008136AB"/>
    <w:rsid w:val="00815A05"/>
    <w:rsid w:val="00817197"/>
    <w:rsid w:val="00817B18"/>
    <w:rsid w:val="00836A8D"/>
    <w:rsid w:val="008379E7"/>
    <w:rsid w:val="0084708D"/>
    <w:rsid w:val="00851C26"/>
    <w:rsid w:val="0085296A"/>
    <w:rsid w:val="008537E5"/>
    <w:rsid w:val="00855DC6"/>
    <w:rsid w:val="00860347"/>
    <w:rsid w:val="00866503"/>
    <w:rsid w:val="008668B3"/>
    <w:rsid w:val="008719FB"/>
    <w:rsid w:val="00874AF4"/>
    <w:rsid w:val="008808A3"/>
    <w:rsid w:val="00881111"/>
    <w:rsid w:val="00886355"/>
    <w:rsid w:val="00886C37"/>
    <w:rsid w:val="00891BBF"/>
    <w:rsid w:val="00893850"/>
    <w:rsid w:val="00895939"/>
    <w:rsid w:val="008A02F8"/>
    <w:rsid w:val="008A063B"/>
    <w:rsid w:val="008A4B1A"/>
    <w:rsid w:val="008A5CE2"/>
    <w:rsid w:val="008B4E87"/>
    <w:rsid w:val="008C3004"/>
    <w:rsid w:val="008C6F33"/>
    <w:rsid w:val="008D33DD"/>
    <w:rsid w:val="008E55CB"/>
    <w:rsid w:val="008E6AAF"/>
    <w:rsid w:val="008F6013"/>
    <w:rsid w:val="008F61AC"/>
    <w:rsid w:val="008F6E34"/>
    <w:rsid w:val="00902222"/>
    <w:rsid w:val="009058E8"/>
    <w:rsid w:val="009253C5"/>
    <w:rsid w:val="00925EA5"/>
    <w:rsid w:val="00934CAD"/>
    <w:rsid w:val="00944B0F"/>
    <w:rsid w:val="00945D85"/>
    <w:rsid w:val="00947322"/>
    <w:rsid w:val="00951109"/>
    <w:rsid w:val="009556A9"/>
    <w:rsid w:val="00957B0B"/>
    <w:rsid w:val="00960226"/>
    <w:rsid w:val="00973835"/>
    <w:rsid w:val="009904A5"/>
    <w:rsid w:val="00990A0B"/>
    <w:rsid w:val="009B0E65"/>
    <w:rsid w:val="009C513E"/>
    <w:rsid w:val="009E43AE"/>
    <w:rsid w:val="009E553E"/>
    <w:rsid w:val="009F189A"/>
    <w:rsid w:val="00A16454"/>
    <w:rsid w:val="00A16BF8"/>
    <w:rsid w:val="00A32929"/>
    <w:rsid w:val="00A34835"/>
    <w:rsid w:val="00A354C7"/>
    <w:rsid w:val="00A4007E"/>
    <w:rsid w:val="00A4487D"/>
    <w:rsid w:val="00A475FC"/>
    <w:rsid w:val="00A55CC9"/>
    <w:rsid w:val="00A607AA"/>
    <w:rsid w:val="00A6081A"/>
    <w:rsid w:val="00A71B03"/>
    <w:rsid w:val="00A751DE"/>
    <w:rsid w:val="00A7606C"/>
    <w:rsid w:val="00A80825"/>
    <w:rsid w:val="00A96337"/>
    <w:rsid w:val="00AA005A"/>
    <w:rsid w:val="00AA0F26"/>
    <w:rsid w:val="00AA3FB5"/>
    <w:rsid w:val="00AB55E9"/>
    <w:rsid w:val="00AB7C0D"/>
    <w:rsid w:val="00AC0820"/>
    <w:rsid w:val="00AC7A3F"/>
    <w:rsid w:val="00AD20E7"/>
    <w:rsid w:val="00AE0B4F"/>
    <w:rsid w:val="00AE3CE5"/>
    <w:rsid w:val="00AE3DEF"/>
    <w:rsid w:val="00AE48B7"/>
    <w:rsid w:val="00B028DD"/>
    <w:rsid w:val="00B03429"/>
    <w:rsid w:val="00B04D58"/>
    <w:rsid w:val="00B12171"/>
    <w:rsid w:val="00B14F29"/>
    <w:rsid w:val="00B21E37"/>
    <w:rsid w:val="00B246BE"/>
    <w:rsid w:val="00B27DE0"/>
    <w:rsid w:val="00B321B6"/>
    <w:rsid w:val="00B37F64"/>
    <w:rsid w:val="00B40A5A"/>
    <w:rsid w:val="00B47CA2"/>
    <w:rsid w:val="00B63EB7"/>
    <w:rsid w:val="00B70481"/>
    <w:rsid w:val="00BA0B03"/>
    <w:rsid w:val="00BA194F"/>
    <w:rsid w:val="00BA41CA"/>
    <w:rsid w:val="00BB1C40"/>
    <w:rsid w:val="00BB50B2"/>
    <w:rsid w:val="00BC71C0"/>
    <w:rsid w:val="00BD231A"/>
    <w:rsid w:val="00BD7B70"/>
    <w:rsid w:val="00BF0674"/>
    <w:rsid w:val="00BF3F1F"/>
    <w:rsid w:val="00BF71F6"/>
    <w:rsid w:val="00C01A38"/>
    <w:rsid w:val="00C01F6E"/>
    <w:rsid w:val="00C066B5"/>
    <w:rsid w:val="00C11885"/>
    <w:rsid w:val="00C15A23"/>
    <w:rsid w:val="00C215E5"/>
    <w:rsid w:val="00C21FEE"/>
    <w:rsid w:val="00C33482"/>
    <w:rsid w:val="00C40802"/>
    <w:rsid w:val="00C447E4"/>
    <w:rsid w:val="00C46FE2"/>
    <w:rsid w:val="00C51E1F"/>
    <w:rsid w:val="00C54B50"/>
    <w:rsid w:val="00C576AC"/>
    <w:rsid w:val="00C64DD9"/>
    <w:rsid w:val="00C7150D"/>
    <w:rsid w:val="00C80265"/>
    <w:rsid w:val="00C84AF7"/>
    <w:rsid w:val="00C91C4A"/>
    <w:rsid w:val="00C96C3B"/>
    <w:rsid w:val="00CB30C2"/>
    <w:rsid w:val="00CB47D4"/>
    <w:rsid w:val="00CB59F9"/>
    <w:rsid w:val="00CC38FE"/>
    <w:rsid w:val="00CC49A0"/>
    <w:rsid w:val="00CC613B"/>
    <w:rsid w:val="00CC7391"/>
    <w:rsid w:val="00CD0910"/>
    <w:rsid w:val="00CF0301"/>
    <w:rsid w:val="00CF4D50"/>
    <w:rsid w:val="00CF76FA"/>
    <w:rsid w:val="00CF7FFC"/>
    <w:rsid w:val="00D012ED"/>
    <w:rsid w:val="00D01577"/>
    <w:rsid w:val="00D040DF"/>
    <w:rsid w:val="00D14937"/>
    <w:rsid w:val="00D1638A"/>
    <w:rsid w:val="00D172C9"/>
    <w:rsid w:val="00D17396"/>
    <w:rsid w:val="00D21714"/>
    <w:rsid w:val="00D312CC"/>
    <w:rsid w:val="00D36ED8"/>
    <w:rsid w:val="00D40127"/>
    <w:rsid w:val="00D44F15"/>
    <w:rsid w:val="00D4578A"/>
    <w:rsid w:val="00D55612"/>
    <w:rsid w:val="00D55839"/>
    <w:rsid w:val="00D60264"/>
    <w:rsid w:val="00D62A09"/>
    <w:rsid w:val="00D64B8E"/>
    <w:rsid w:val="00D70774"/>
    <w:rsid w:val="00D87651"/>
    <w:rsid w:val="00D93569"/>
    <w:rsid w:val="00DA0A5D"/>
    <w:rsid w:val="00DA44B2"/>
    <w:rsid w:val="00DA6FF7"/>
    <w:rsid w:val="00DA7EB6"/>
    <w:rsid w:val="00DB4951"/>
    <w:rsid w:val="00DB6AB0"/>
    <w:rsid w:val="00DD0769"/>
    <w:rsid w:val="00DD1A3F"/>
    <w:rsid w:val="00DE593F"/>
    <w:rsid w:val="00E01209"/>
    <w:rsid w:val="00E026A6"/>
    <w:rsid w:val="00E02785"/>
    <w:rsid w:val="00E05281"/>
    <w:rsid w:val="00E12C3A"/>
    <w:rsid w:val="00E136EA"/>
    <w:rsid w:val="00E23512"/>
    <w:rsid w:val="00E34190"/>
    <w:rsid w:val="00E3444E"/>
    <w:rsid w:val="00E41B10"/>
    <w:rsid w:val="00E41E57"/>
    <w:rsid w:val="00E47186"/>
    <w:rsid w:val="00E47CCB"/>
    <w:rsid w:val="00E52433"/>
    <w:rsid w:val="00E5552D"/>
    <w:rsid w:val="00E72A87"/>
    <w:rsid w:val="00E83877"/>
    <w:rsid w:val="00E85597"/>
    <w:rsid w:val="00E97992"/>
    <w:rsid w:val="00EA23B7"/>
    <w:rsid w:val="00EA3A06"/>
    <w:rsid w:val="00EA690C"/>
    <w:rsid w:val="00EA6E38"/>
    <w:rsid w:val="00EB12CB"/>
    <w:rsid w:val="00EB31DC"/>
    <w:rsid w:val="00EB4C7B"/>
    <w:rsid w:val="00EB4E57"/>
    <w:rsid w:val="00EB7500"/>
    <w:rsid w:val="00EC2645"/>
    <w:rsid w:val="00EC5F08"/>
    <w:rsid w:val="00ED010A"/>
    <w:rsid w:val="00EE1C50"/>
    <w:rsid w:val="00EF07BC"/>
    <w:rsid w:val="00EF6726"/>
    <w:rsid w:val="00F14F25"/>
    <w:rsid w:val="00F21701"/>
    <w:rsid w:val="00F23D71"/>
    <w:rsid w:val="00F2788D"/>
    <w:rsid w:val="00F42AD3"/>
    <w:rsid w:val="00F50372"/>
    <w:rsid w:val="00F551CA"/>
    <w:rsid w:val="00F55914"/>
    <w:rsid w:val="00F6611B"/>
    <w:rsid w:val="00F70724"/>
    <w:rsid w:val="00F716AB"/>
    <w:rsid w:val="00F8208E"/>
    <w:rsid w:val="00F90404"/>
    <w:rsid w:val="00F93433"/>
    <w:rsid w:val="00F95A94"/>
    <w:rsid w:val="00F95AC5"/>
    <w:rsid w:val="00F979D9"/>
    <w:rsid w:val="00FB2704"/>
    <w:rsid w:val="00FB4377"/>
    <w:rsid w:val="00FB7193"/>
    <w:rsid w:val="00FC26E4"/>
    <w:rsid w:val="00FC7BE5"/>
    <w:rsid w:val="00FD1DDD"/>
    <w:rsid w:val="00FD26A5"/>
    <w:rsid w:val="00FE2B50"/>
    <w:rsid w:val="00FE636E"/>
    <w:rsid w:val="00FE6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97"/>
    <w:rPr>
      <w:rFonts w:ascii="Times New Roman" w:hAnsi="Times New Roman"/>
      <w:sz w:val="24"/>
      <w:szCs w:val="22"/>
    </w:rPr>
  </w:style>
  <w:style w:type="paragraph" w:styleId="Heading1">
    <w:name w:val="heading 1"/>
    <w:basedOn w:val="Normal"/>
    <w:next w:val="Normal"/>
    <w:link w:val="Heading1Char"/>
    <w:qFormat/>
    <w:rsid w:val="00817197"/>
    <w:pPr>
      <w:spacing w:after="240"/>
      <w:outlineLvl w:val="0"/>
    </w:pPr>
    <w:rPr>
      <w:b/>
      <w:szCs w:val="20"/>
    </w:rPr>
  </w:style>
  <w:style w:type="paragraph" w:styleId="Heading2">
    <w:name w:val="heading 2"/>
    <w:basedOn w:val="Heading1"/>
    <w:next w:val="Normal"/>
    <w:link w:val="Heading2Char"/>
    <w:unhideWhenUsed/>
    <w:qFormat/>
    <w:rsid w:val="00817197"/>
    <w:pPr>
      <w:outlineLvl w:val="1"/>
    </w:pPr>
    <w:rPr>
      <w:b w:val="0"/>
      <w:u w:val="single"/>
    </w:rPr>
  </w:style>
  <w:style w:type="paragraph" w:styleId="Heading3">
    <w:name w:val="heading 3"/>
    <w:basedOn w:val="Heading2"/>
    <w:next w:val="Normal"/>
    <w:link w:val="Heading3Char"/>
    <w:unhideWhenUsed/>
    <w:qFormat/>
    <w:rsid w:val="00817197"/>
    <w:pPr>
      <w:outlineLvl w:val="2"/>
    </w:pPr>
    <w:rPr>
      <w:u w:val="none"/>
    </w:rPr>
  </w:style>
  <w:style w:type="paragraph" w:styleId="Heading4">
    <w:name w:val="heading 4"/>
    <w:basedOn w:val="Heading3"/>
    <w:next w:val="Normal"/>
    <w:link w:val="Heading4Char"/>
    <w:unhideWhenUsed/>
    <w:qFormat/>
    <w:rsid w:val="00817197"/>
    <w:pPr>
      <w:outlineLvl w:val="3"/>
    </w:pPr>
  </w:style>
  <w:style w:type="paragraph" w:styleId="Heading5">
    <w:name w:val="heading 5"/>
    <w:basedOn w:val="Heading4"/>
    <w:next w:val="Normal"/>
    <w:link w:val="Heading5Char"/>
    <w:unhideWhenUsed/>
    <w:qFormat/>
    <w:rsid w:val="00817197"/>
    <w:pPr>
      <w:outlineLvl w:val="4"/>
    </w:pPr>
  </w:style>
  <w:style w:type="paragraph" w:styleId="Heading6">
    <w:name w:val="heading 6"/>
    <w:basedOn w:val="Heading5"/>
    <w:next w:val="Normal"/>
    <w:link w:val="Heading6Char"/>
    <w:unhideWhenUsed/>
    <w:qFormat/>
    <w:rsid w:val="00817197"/>
    <w:pPr>
      <w:outlineLvl w:val="5"/>
    </w:pPr>
  </w:style>
  <w:style w:type="paragraph" w:styleId="Heading7">
    <w:name w:val="heading 7"/>
    <w:basedOn w:val="Heading6"/>
    <w:next w:val="Normal"/>
    <w:link w:val="Heading7Char"/>
    <w:unhideWhenUsed/>
    <w:qFormat/>
    <w:rsid w:val="00817197"/>
    <w:pPr>
      <w:outlineLvl w:val="6"/>
    </w:pPr>
  </w:style>
  <w:style w:type="paragraph" w:styleId="Heading8">
    <w:name w:val="heading 8"/>
    <w:basedOn w:val="Heading7"/>
    <w:next w:val="Normal"/>
    <w:link w:val="Heading8Char"/>
    <w:unhideWhenUsed/>
    <w:qFormat/>
    <w:rsid w:val="00817197"/>
    <w:pPr>
      <w:outlineLvl w:val="7"/>
    </w:pPr>
  </w:style>
  <w:style w:type="paragraph" w:styleId="Heading9">
    <w:name w:val="heading 9"/>
    <w:basedOn w:val="Standard"/>
    <w:next w:val="Textbody"/>
    <w:link w:val="Heading9Char"/>
    <w:rsid w:val="00817197"/>
    <w:pPr>
      <w:spacing w:before="240" w:after="60"/>
      <w:outlineLvl w:val="8"/>
    </w:pPr>
    <w:rPr>
      <w:rFonts w:ascii="Cambria" w:eastAsia="Times New Roman" w:hAnsi="Cambria"/>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7197"/>
    <w:rPr>
      <w:rFonts w:ascii="Times New Roman" w:eastAsia="Calibri" w:hAnsi="Times New Roman" w:cs="Times New Roman"/>
      <w:b/>
      <w:sz w:val="24"/>
    </w:rPr>
  </w:style>
  <w:style w:type="character" w:customStyle="1" w:styleId="Heading2Char">
    <w:name w:val="Heading 2 Char"/>
    <w:link w:val="Heading2"/>
    <w:rsid w:val="00817197"/>
    <w:rPr>
      <w:rFonts w:ascii="Times New Roman" w:eastAsia="Calibri" w:hAnsi="Times New Roman" w:cs="Times New Roman"/>
      <w:sz w:val="24"/>
      <w:u w:val="single"/>
    </w:rPr>
  </w:style>
  <w:style w:type="character" w:customStyle="1" w:styleId="Heading3Char">
    <w:name w:val="Heading 3 Char"/>
    <w:link w:val="Heading3"/>
    <w:rsid w:val="00817197"/>
    <w:rPr>
      <w:rFonts w:ascii="Times New Roman" w:eastAsia="Calibri" w:hAnsi="Times New Roman" w:cs="Times New Roman"/>
      <w:sz w:val="24"/>
    </w:rPr>
  </w:style>
  <w:style w:type="character" w:customStyle="1" w:styleId="Heading4Char">
    <w:name w:val="Heading 4 Char"/>
    <w:link w:val="Heading4"/>
    <w:rsid w:val="00817197"/>
    <w:rPr>
      <w:rFonts w:ascii="Times New Roman" w:eastAsia="Calibri" w:hAnsi="Times New Roman" w:cs="Times New Roman"/>
      <w:sz w:val="24"/>
    </w:rPr>
  </w:style>
  <w:style w:type="character" w:customStyle="1" w:styleId="Heading5Char">
    <w:name w:val="Heading 5 Char"/>
    <w:link w:val="Heading5"/>
    <w:rsid w:val="00817197"/>
    <w:rPr>
      <w:rFonts w:ascii="Times New Roman" w:eastAsia="Calibri" w:hAnsi="Times New Roman" w:cs="Times New Roman"/>
      <w:sz w:val="24"/>
    </w:rPr>
  </w:style>
  <w:style w:type="character" w:customStyle="1" w:styleId="Heading6Char">
    <w:name w:val="Heading 6 Char"/>
    <w:link w:val="Heading6"/>
    <w:rsid w:val="00817197"/>
    <w:rPr>
      <w:rFonts w:ascii="Times New Roman" w:eastAsia="Calibri" w:hAnsi="Times New Roman" w:cs="Times New Roman"/>
      <w:sz w:val="24"/>
    </w:rPr>
  </w:style>
  <w:style w:type="character" w:customStyle="1" w:styleId="Heading7Char">
    <w:name w:val="Heading 7 Char"/>
    <w:link w:val="Heading7"/>
    <w:rsid w:val="00817197"/>
    <w:rPr>
      <w:rFonts w:ascii="Times New Roman" w:eastAsia="Calibri" w:hAnsi="Times New Roman" w:cs="Times New Roman"/>
      <w:sz w:val="24"/>
    </w:rPr>
  </w:style>
  <w:style w:type="character" w:customStyle="1" w:styleId="Heading8Char">
    <w:name w:val="Heading 8 Char"/>
    <w:link w:val="Heading8"/>
    <w:rsid w:val="00817197"/>
    <w:rPr>
      <w:rFonts w:ascii="Times New Roman" w:eastAsia="Calibri" w:hAnsi="Times New Roman" w:cs="Times New Roman"/>
      <w:sz w:val="24"/>
    </w:rPr>
  </w:style>
  <w:style w:type="character" w:customStyle="1" w:styleId="Heading9Char">
    <w:name w:val="Heading 9 Char"/>
    <w:link w:val="Heading9"/>
    <w:rsid w:val="00817197"/>
    <w:rPr>
      <w:rFonts w:ascii="Cambria" w:eastAsia="Times New Roman" w:hAnsi="Cambria" w:cs="Times New Roman"/>
      <w:kern w:val="3"/>
      <w:lang w:val="de-DE" w:eastAsia="de-DE"/>
    </w:rPr>
  </w:style>
  <w:style w:type="paragraph" w:styleId="NoSpacing">
    <w:name w:val="No Spacing"/>
    <w:uiPriority w:val="99"/>
    <w:qFormat/>
    <w:rsid w:val="00817197"/>
    <w:rPr>
      <w:rFonts w:ascii="Times New Roman" w:hAnsi="Times New Roman"/>
      <w:sz w:val="24"/>
      <w:szCs w:val="22"/>
    </w:rPr>
  </w:style>
  <w:style w:type="paragraph" w:styleId="Header">
    <w:name w:val="header"/>
    <w:basedOn w:val="Normal"/>
    <w:link w:val="HeaderChar"/>
    <w:uiPriority w:val="99"/>
    <w:unhideWhenUsed/>
    <w:rsid w:val="00817197"/>
    <w:pPr>
      <w:tabs>
        <w:tab w:val="center" w:pos="4680"/>
        <w:tab w:val="right" w:pos="9360"/>
      </w:tabs>
    </w:pPr>
    <w:rPr>
      <w:szCs w:val="20"/>
    </w:rPr>
  </w:style>
  <w:style w:type="character" w:customStyle="1" w:styleId="HeaderChar">
    <w:name w:val="Header Char"/>
    <w:link w:val="Header"/>
    <w:uiPriority w:val="99"/>
    <w:rsid w:val="00817197"/>
    <w:rPr>
      <w:rFonts w:ascii="Times New Roman" w:eastAsia="Calibri" w:hAnsi="Times New Roman" w:cs="Times New Roman"/>
      <w:sz w:val="24"/>
    </w:rPr>
  </w:style>
  <w:style w:type="paragraph" w:styleId="Footer">
    <w:name w:val="footer"/>
    <w:basedOn w:val="Normal"/>
    <w:link w:val="FooterChar"/>
    <w:uiPriority w:val="99"/>
    <w:unhideWhenUsed/>
    <w:rsid w:val="00817197"/>
    <w:pPr>
      <w:tabs>
        <w:tab w:val="center" w:pos="4680"/>
        <w:tab w:val="right" w:pos="9360"/>
      </w:tabs>
    </w:pPr>
    <w:rPr>
      <w:szCs w:val="20"/>
    </w:rPr>
  </w:style>
  <w:style w:type="character" w:customStyle="1" w:styleId="FooterChar">
    <w:name w:val="Footer Char"/>
    <w:link w:val="Footer"/>
    <w:uiPriority w:val="99"/>
    <w:rsid w:val="00817197"/>
    <w:rPr>
      <w:rFonts w:ascii="Times New Roman" w:eastAsia="Calibri" w:hAnsi="Times New Roman" w:cs="Times New Roman"/>
      <w:sz w:val="24"/>
    </w:rPr>
  </w:style>
  <w:style w:type="paragraph" w:styleId="CommentText">
    <w:name w:val="annotation text"/>
    <w:basedOn w:val="Normal"/>
    <w:link w:val="CommentTextChar"/>
    <w:uiPriority w:val="99"/>
    <w:unhideWhenUsed/>
    <w:rsid w:val="00817197"/>
    <w:rPr>
      <w:sz w:val="20"/>
      <w:szCs w:val="20"/>
    </w:rPr>
  </w:style>
  <w:style w:type="character" w:customStyle="1" w:styleId="CommentTextChar">
    <w:name w:val="Comment Text Char"/>
    <w:link w:val="CommentText"/>
    <w:uiPriority w:val="99"/>
    <w:rsid w:val="00817197"/>
    <w:rPr>
      <w:rFonts w:ascii="Times New Roman" w:eastAsia="Calibri" w:hAnsi="Times New Roman" w:cs="Times New Roman"/>
      <w:sz w:val="20"/>
      <w:szCs w:val="20"/>
    </w:rPr>
  </w:style>
  <w:style w:type="character" w:styleId="CommentReference">
    <w:name w:val="annotation reference"/>
    <w:uiPriority w:val="99"/>
    <w:rsid w:val="00817197"/>
    <w:rPr>
      <w:sz w:val="16"/>
      <w:szCs w:val="16"/>
    </w:rPr>
  </w:style>
  <w:style w:type="paragraph" w:styleId="BalloonText">
    <w:name w:val="Balloon Text"/>
    <w:basedOn w:val="Normal"/>
    <w:link w:val="BalloonTextChar"/>
    <w:uiPriority w:val="99"/>
    <w:unhideWhenUsed/>
    <w:rsid w:val="00817197"/>
    <w:rPr>
      <w:rFonts w:ascii="Tahoma" w:hAnsi="Tahoma"/>
      <w:sz w:val="16"/>
      <w:szCs w:val="16"/>
    </w:rPr>
  </w:style>
  <w:style w:type="character" w:customStyle="1" w:styleId="BalloonTextChar">
    <w:name w:val="Balloon Text Char"/>
    <w:link w:val="BalloonText"/>
    <w:uiPriority w:val="99"/>
    <w:rsid w:val="00817197"/>
    <w:rPr>
      <w:rFonts w:ascii="Tahoma" w:eastAsia="Calibri" w:hAnsi="Tahoma" w:cs="Times New Roman"/>
      <w:sz w:val="16"/>
      <w:szCs w:val="16"/>
    </w:rPr>
  </w:style>
  <w:style w:type="paragraph" w:styleId="CommentSubject">
    <w:name w:val="annotation subject"/>
    <w:basedOn w:val="CommentText"/>
    <w:next w:val="CommentText"/>
    <w:link w:val="CommentSubjectChar"/>
    <w:uiPriority w:val="99"/>
    <w:unhideWhenUsed/>
    <w:rsid w:val="00817197"/>
    <w:rPr>
      <w:b/>
      <w:bCs/>
    </w:rPr>
  </w:style>
  <w:style w:type="character" w:customStyle="1" w:styleId="CommentSubjectChar">
    <w:name w:val="Comment Subject Char"/>
    <w:link w:val="CommentSubject"/>
    <w:uiPriority w:val="99"/>
    <w:rsid w:val="00817197"/>
    <w:rPr>
      <w:rFonts w:ascii="Times New Roman" w:eastAsia="Calibri" w:hAnsi="Times New Roman" w:cs="Times New Roman"/>
      <w:b/>
      <w:bCs/>
      <w:sz w:val="20"/>
      <w:szCs w:val="20"/>
    </w:rPr>
  </w:style>
  <w:style w:type="paragraph" w:customStyle="1" w:styleId="Standard">
    <w:name w:val="Standard"/>
    <w:rsid w:val="00817197"/>
    <w:pPr>
      <w:suppressAutoHyphens/>
      <w:autoSpaceDN w:val="0"/>
      <w:textAlignment w:val="baseline"/>
    </w:pPr>
    <w:rPr>
      <w:rFonts w:ascii="Times New Roman" w:hAnsi="Times New Roman"/>
      <w:kern w:val="3"/>
      <w:sz w:val="24"/>
      <w:szCs w:val="24"/>
    </w:rPr>
  </w:style>
  <w:style w:type="paragraph" w:customStyle="1" w:styleId="Heading">
    <w:name w:val="Heading"/>
    <w:basedOn w:val="Standard"/>
    <w:next w:val="Textbody"/>
    <w:rsid w:val="00817197"/>
    <w:pPr>
      <w:keepNext/>
      <w:spacing w:before="240" w:after="120"/>
    </w:pPr>
    <w:rPr>
      <w:rFonts w:ascii="Arial" w:eastAsia="MS Mincho" w:hAnsi="Arial" w:cs="Tahoma"/>
      <w:sz w:val="28"/>
      <w:szCs w:val="28"/>
    </w:rPr>
  </w:style>
  <w:style w:type="paragraph" w:customStyle="1" w:styleId="Textbody">
    <w:name w:val="Text body"/>
    <w:basedOn w:val="Standard"/>
    <w:rsid w:val="00817197"/>
    <w:pPr>
      <w:spacing w:after="120"/>
    </w:pPr>
  </w:style>
  <w:style w:type="paragraph" w:styleId="List">
    <w:name w:val="List"/>
    <w:basedOn w:val="Textbody"/>
    <w:rsid w:val="00817197"/>
    <w:rPr>
      <w:rFonts w:cs="Tahoma"/>
    </w:rPr>
  </w:style>
  <w:style w:type="paragraph" w:styleId="Caption">
    <w:name w:val="caption"/>
    <w:basedOn w:val="Standard"/>
    <w:rsid w:val="00817197"/>
    <w:pPr>
      <w:suppressLineNumbers/>
      <w:spacing w:before="120" w:after="120"/>
    </w:pPr>
    <w:rPr>
      <w:rFonts w:cs="Tahoma"/>
      <w:i/>
      <w:iCs/>
    </w:rPr>
  </w:style>
  <w:style w:type="paragraph" w:customStyle="1" w:styleId="Index">
    <w:name w:val="Index"/>
    <w:basedOn w:val="Standard"/>
    <w:rsid w:val="00817197"/>
    <w:pPr>
      <w:suppressLineNumbers/>
    </w:pPr>
    <w:rPr>
      <w:rFonts w:cs="Tahoma"/>
    </w:rPr>
  </w:style>
  <w:style w:type="paragraph" w:styleId="Revision">
    <w:name w:val="Revision"/>
    <w:uiPriority w:val="99"/>
    <w:rsid w:val="00817197"/>
    <w:pPr>
      <w:suppressAutoHyphens/>
      <w:autoSpaceDN w:val="0"/>
      <w:textAlignment w:val="baseline"/>
    </w:pPr>
    <w:rPr>
      <w:rFonts w:ascii="Times New Roman" w:hAnsi="Times New Roman"/>
      <w:kern w:val="3"/>
      <w:sz w:val="24"/>
      <w:szCs w:val="24"/>
    </w:rPr>
  </w:style>
  <w:style w:type="paragraph" w:styleId="FootnoteText">
    <w:name w:val="footnote text"/>
    <w:basedOn w:val="Standard"/>
    <w:link w:val="FootnoteTextChar"/>
    <w:uiPriority w:val="99"/>
    <w:rsid w:val="00817197"/>
    <w:rPr>
      <w:sz w:val="20"/>
      <w:szCs w:val="20"/>
    </w:rPr>
  </w:style>
  <w:style w:type="character" w:customStyle="1" w:styleId="FootnoteTextChar">
    <w:name w:val="Footnote Text Char"/>
    <w:link w:val="FootnoteText"/>
    <w:uiPriority w:val="99"/>
    <w:rsid w:val="00817197"/>
    <w:rPr>
      <w:rFonts w:ascii="Times New Roman" w:eastAsia="Calibri" w:hAnsi="Times New Roman" w:cs="Times New Roman"/>
      <w:kern w:val="3"/>
      <w:sz w:val="20"/>
      <w:szCs w:val="20"/>
    </w:rPr>
  </w:style>
  <w:style w:type="paragraph" w:styleId="ListParagraph">
    <w:name w:val="List Paragraph"/>
    <w:basedOn w:val="Standard"/>
    <w:uiPriority w:val="34"/>
    <w:qFormat/>
    <w:rsid w:val="00817197"/>
    <w:pPr>
      <w:ind w:left="720"/>
    </w:pPr>
    <w:rPr>
      <w:rFonts w:eastAsia="Times New Roman"/>
    </w:rPr>
  </w:style>
  <w:style w:type="character" w:styleId="FootnoteReference">
    <w:name w:val="footnote reference"/>
    <w:uiPriority w:val="99"/>
    <w:rsid w:val="00817197"/>
    <w:rPr>
      <w:position w:val="0"/>
      <w:vertAlign w:val="superscript"/>
    </w:rPr>
  </w:style>
  <w:style w:type="paragraph" w:styleId="EndnoteText">
    <w:name w:val="endnote text"/>
    <w:basedOn w:val="Normal"/>
    <w:link w:val="EndnoteTextChar"/>
    <w:uiPriority w:val="99"/>
    <w:semiHidden/>
    <w:unhideWhenUsed/>
    <w:rsid w:val="00817197"/>
    <w:rPr>
      <w:sz w:val="20"/>
      <w:szCs w:val="20"/>
    </w:rPr>
  </w:style>
  <w:style w:type="character" w:customStyle="1" w:styleId="EndnoteTextChar">
    <w:name w:val="Endnote Text Char"/>
    <w:link w:val="EndnoteText"/>
    <w:uiPriority w:val="99"/>
    <w:semiHidden/>
    <w:rsid w:val="00817197"/>
    <w:rPr>
      <w:rFonts w:ascii="Times New Roman" w:eastAsia="Calibri" w:hAnsi="Times New Roman" w:cs="Times New Roman"/>
      <w:sz w:val="20"/>
      <w:szCs w:val="20"/>
    </w:rPr>
  </w:style>
  <w:style w:type="character" w:styleId="EndnoteReference">
    <w:name w:val="endnote reference"/>
    <w:uiPriority w:val="99"/>
    <w:semiHidden/>
    <w:unhideWhenUsed/>
    <w:rsid w:val="00817197"/>
    <w:rPr>
      <w:vertAlign w:val="superscript"/>
    </w:rPr>
  </w:style>
  <w:style w:type="paragraph" w:styleId="PlainText">
    <w:name w:val="Plain Text"/>
    <w:basedOn w:val="Normal"/>
    <w:link w:val="PlainTextChar"/>
    <w:uiPriority w:val="99"/>
    <w:semiHidden/>
    <w:unhideWhenUsed/>
    <w:rsid w:val="00817197"/>
    <w:rPr>
      <w:rFonts w:ascii="Calibri" w:hAnsi="Calibri"/>
      <w:sz w:val="20"/>
      <w:szCs w:val="21"/>
    </w:rPr>
  </w:style>
  <w:style w:type="character" w:customStyle="1" w:styleId="PlainTextChar">
    <w:name w:val="Plain Text Char"/>
    <w:link w:val="PlainText"/>
    <w:uiPriority w:val="99"/>
    <w:semiHidden/>
    <w:rsid w:val="00817197"/>
    <w:rPr>
      <w:rFonts w:ascii="Calibri" w:hAnsi="Calibri"/>
      <w:szCs w:val="21"/>
    </w:rPr>
  </w:style>
  <w:style w:type="paragraph" w:customStyle="1" w:styleId="Default">
    <w:name w:val="Default"/>
    <w:rsid w:val="007D6AD6"/>
    <w:pPr>
      <w:autoSpaceDE w:val="0"/>
      <w:autoSpaceDN w:val="0"/>
      <w:adjustRightInd w:val="0"/>
    </w:pPr>
    <w:rPr>
      <w:rFonts w:ascii="Times New Roman PS MT" w:hAnsi="Times New Roman PS MT" w:cs="Times New Roman P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4E35-3EE9-4229-A833-5846AD63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Legal Affairs</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ffoster</dc:creator>
  <cp:lastModifiedBy>jpalmer</cp:lastModifiedBy>
  <cp:revision>2</cp:revision>
  <cp:lastPrinted>2018-06-27T12:24:00Z</cp:lastPrinted>
  <dcterms:created xsi:type="dcterms:W3CDTF">2018-07-17T12:56:00Z</dcterms:created>
  <dcterms:modified xsi:type="dcterms:W3CDTF">2018-07-17T12:56:00Z</dcterms:modified>
</cp:coreProperties>
</file>